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30"/>
        </w:rPr>
        <w:t>BORC MÜQAVİLƏSİ</w:t>
      </w:r>
    </w:p>
    <w:p>
      <w:pPr>
        <w:spacing w:after="40"/>
        <w:jc w:val="center"/>
      </w:pPr>
      <w:r>
        <w:rPr>
          <w:b w:val="0"/>
          <w:i/>
        </w:rPr>
        <w:t>(cəmiyyətin iştirakçısı (təsisçisi) tərəfindən cəmiyyətə borc verilməsi)</w:t>
      </w:r>
    </w:p>
    <w:p>
      <w:pPr>
        <w:spacing w:after="200"/>
        <w:jc w:val="center"/>
      </w:pPr>
      <w:r>
        <w:rPr>
          <w:b w:val="0"/>
          <w:i w:val="0"/>
        </w:rPr>
        <w:t>№ ______</w:t>
      </w:r>
    </w:p>
    <w:tbl>
      <w:tblPr>
        <w:tblW w:type="auto" w:w="0"/>
        <w:tblLook w:firstColumn="1" w:firstRow="1" w:lastColumn="0" w:lastRow="0" w:noHBand="0" w:noVBand="1" w:val="04A0"/>
      </w:tblPr>
      <w:tblGrid>
        <w:gridCol w:w="4734"/>
        <w:gridCol w:w="4734"/>
      </w:tblGrid>
      <w:tr>
        <w:trPr>
          <w:cantSplit/>
        </w:trPr>
        <w:tc>
          <w:tcPr>
            <w:tcW w:type="dxa" w:w="4734"/>
          </w:tcPr>
          <w:p>
            <w:r>
              <w:t>Bakı şəhəri</w:t>
            </w:r>
          </w:p>
        </w:tc>
        <w:tc>
          <w:tcPr>
            <w:tcW w:type="dxa" w:w="4734"/>
          </w:tcPr>
          <w:p>
            <w:pPr>
              <w:jc w:val="right"/>
            </w:pPr>
            <w:r>
              <w:t>«____» _______________ 20___-ci il</w:t>
            </w:r>
          </w:p>
        </w:tc>
      </w:tr>
    </w:tbl>
    <w:p/>
    <w:p>
      <w:pPr>
        <w:jc w:val="both"/>
      </w:pPr>
      <w:r>
        <w:rPr>
          <w:b w:val="0"/>
          <w:i w:val="0"/>
        </w:rPr>
        <w:t xml:space="preserve">Bir tərəfdən, ________________________________________ (soyadı, adı, atasının adı, şəxsiyyət vəsiqəsinin seriyası və nömrəsi, FİN), «____________________» MMC-nin nizamnamə kapitalında ____% paya malik iştirakçısı (bundan sonra — </w:t>
      </w:r>
      <w:r>
        <w:rPr>
          <w:b/>
          <w:i w:val="0"/>
        </w:rPr>
        <w:t>«Borc verən»</w:t>
      </w:r>
      <w:r>
        <w:rPr>
          <w:b w:val="0"/>
          <w:i w:val="0"/>
        </w:rPr>
        <w:t>),</w:t>
      </w:r>
    </w:p>
    <w:p>
      <w:pPr>
        <w:jc w:val="both"/>
      </w:pPr>
      <w:r>
        <w:rPr>
          <w:b w:val="0"/>
          <w:i w:val="0"/>
        </w:rPr>
        <w:t xml:space="preserve">digər tərəfdən, «____________________» Məhdud Məsuliyyətli Cəmiyyəti (VÖEN: ______________), nizamnamə və iştirakçıların ümumi yığıncağının (yeganə iştirakçının) «____» ____________ 20___-ci il tarixli qərarı (Əlavə 1) əsasında fəaliyyət göstərən ____________________ (vəzifəsi, soyadı, adı) vasitəsilə (bundan sonra — </w:t>
      </w:r>
      <w:r>
        <w:rPr>
          <w:b/>
          <w:i w:val="0"/>
        </w:rPr>
        <w:t>«Borc alan»</w:t>
      </w:r>
      <w:r>
        <w:rPr>
          <w:b w:val="0"/>
          <w:i w:val="0"/>
        </w:rPr>
        <w:t xml:space="preserve"> və ya </w:t>
      </w:r>
      <w:r>
        <w:rPr>
          <w:b/>
          <w:i w:val="0"/>
        </w:rPr>
        <w:t>«Cəmiyyət»</w:t>
      </w:r>
      <w:r>
        <w:rPr>
          <w:b w:val="0"/>
          <w:i w:val="0"/>
        </w:rPr>
        <w:t>),</w:t>
      </w:r>
    </w:p>
    <w:p>
      <w:pPr>
        <w:jc w:val="both"/>
      </w:pPr>
      <w:r>
        <w:rPr>
          <w:b w:val="0"/>
          <w:i w:val="0"/>
        </w:rPr>
        <w:t xml:space="preserve">birlikdə </w:t>
      </w:r>
      <w:r>
        <w:rPr>
          <w:b/>
          <w:i w:val="0"/>
        </w:rPr>
        <w:t>«Tərəflər»</w:t>
      </w:r>
      <w:r>
        <w:rPr>
          <w:b w:val="0"/>
          <w:i w:val="0"/>
        </w:rPr>
        <w:t xml:space="preserve"> adlandırılmaqla, Azərbaycan Respublikasının Mülki Məcəlləsinə (bundan sonra — «Mülki Məcəllə») uyğun olaraq bu Müqaviləni aşağıdakı şərtlərlə bağladılar:</w:t>
      </w:r>
    </w:p>
    <w:p>
      <w:pPr>
        <w:keepNext/>
        <w:spacing w:after="80" w:before="200"/>
        <w:jc w:val="left"/>
      </w:pPr>
      <w:r>
        <w:rPr>
          <w:b/>
          <w:i w:val="0"/>
        </w:rPr>
        <w:t>1. MÜQAVİLƏNİN PREDMETİ</w:t>
      </w:r>
    </w:p>
    <w:p>
      <w:pPr>
        <w:jc w:val="both"/>
      </w:pPr>
      <w:r>
        <w:rPr>
          <w:b w:val="0"/>
          <w:i w:val="0"/>
        </w:rPr>
        <w:t>1.1. Borc verən pul vəsaitini Borc alanın mülkiyyətinə verməyi, Borc alan isə eyni məbləğdə pul vəsaitini bu Müqavilədə nəzərdə tutulmuş müddətdə və qaydada Borc verənə qaytarmağı öhdəsinə götürür (Mülki Məcəllə, maddə 739.1).</w:t>
      </w:r>
    </w:p>
    <w:p>
      <w:pPr>
        <w:jc w:val="both"/>
      </w:pPr>
      <w:r>
        <w:rPr>
          <w:b w:val="0"/>
          <w:i w:val="0"/>
        </w:rPr>
        <w:t>1.2. Borcun məbləği ____________________ (__________________________) manatdır. Borc manatla verilir və qaytarılır (maddə 439.1). ☐ Borc verən xarici fiziki şəxs olduqda borc ________ (xarici valyuta) ilə müəyyən edilir; Azərbaycan Respublikasında ödəniş manatla, ödəniş günü Azərbaycan Respublikası Mərkəzi Bankının rəsmi məzənnəsi ilə aparılır (maddə 439.1, 439.2).</w:t>
      </w:r>
    </w:p>
    <w:p>
      <w:pPr>
        <w:jc w:val="both"/>
      </w:pPr>
      <w:r>
        <w:rPr>
          <w:b w:val="0"/>
          <w:i w:val="0"/>
        </w:rPr>
        <w:t>1.3. Borc Cəmiyyətin aşağıdakı məqsədləri üçün verilir: ☐ dövriyyə vəsaitinin artırılması  ☐ əsas vəsaitlərin (avadanlığın) alınması  ☐ vergi və digər məcburi ödənişlərin ödənilməsi  ☐ əmək haqqının ödənilməsi  ☐ digər: ____________________.</w:t>
      </w:r>
    </w:p>
    <w:p>
      <w:pPr>
        <w:jc w:val="both"/>
      </w:pPr>
      <w:r>
        <w:rPr>
          <w:b w:val="0"/>
          <w:i w:val="0"/>
        </w:rPr>
        <w:t>1.4. Borc Borc verənin Cəmiyyətin nizamnamə kapitalındakı payının (yaxud onun hissəsinin) alınması üçün istifadə edilə bilməz və Borc verənin payı bu borcun təminatı ola bilməz (maddə 739.4).</w:t>
      </w:r>
    </w:p>
    <w:p>
      <w:pPr>
        <w:jc w:val="both"/>
      </w:pPr>
      <w:r>
        <w:rPr>
          <w:b w:val="0"/>
          <w:i w:val="0"/>
        </w:rPr>
        <w:t>1.5. Borc verən təsdiq edir ki, bu borc gəlir əldə etmək məqsədilə müntəzəm borc vermə fəaliyyətinin hissəsi deyil və yalnız iştirakçısı olduğu Cəmiyyətin fəaliyyətinin maliyyələşdirilməsi məqsədi daşıyır (maddə 740.10).</w:t>
      </w:r>
    </w:p>
    <w:p>
      <w:pPr>
        <w:keepNext/>
        <w:spacing w:after="80" w:before="200"/>
        <w:jc w:val="left"/>
      </w:pPr>
      <w:r>
        <w:rPr>
          <w:b/>
          <w:i w:val="0"/>
        </w:rPr>
        <w:t>2. BORCUN VERİLMƏSİ</w:t>
      </w:r>
    </w:p>
    <w:p>
      <w:pPr>
        <w:jc w:val="both"/>
      </w:pPr>
      <w:r>
        <w:rPr>
          <w:b w:val="0"/>
          <w:i w:val="0"/>
        </w:rPr>
        <w:t>2.1. Borc ☐ birdəfəlik, Müqavilə imzalandıqdan sonra ____ iş günü ərzində  ☐ hissə-hissə, Cəmiyyətin yazılı sorğusu əsasında, «____» ____________ 20___-ci ilədək, ümumi məbləği 1.2-ci bənddə göstərilən məbləğdən çox olmamaqla verilir.</w:t>
      </w:r>
    </w:p>
    <w:p>
      <w:pPr>
        <w:jc w:val="both"/>
      </w:pPr>
      <w:r>
        <w:rPr>
          <w:b w:val="0"/>
          <w:i w:val="0"/>
        </w:rPr>
        <w:t>2.2. Borc yalnız nağdsız qaydada, Borc verənin bank hesabından Cəmiyyətin 10-cu bölmədə göstərilən bank hesabına köçürülməklə verilir. Ödəniş tapşırığının təyinatında bu Müqavilənin nömrəsi və tarixi, habelə «Təsisçidən borc» qeydi göstərilir.</w:t>
      </w:r>
    </w:p>
    <w:p>
      <w:pPr>
        <w:jc w:val="both"/>
      </w:pPr>
      <w:r>
        <w:rPr>
          <w:b w:val="0"/>
          <w:i w:val="0"/>
        </w:rPr>
        <w:t>2.3. Borc vəsaitinin Cəmiyyətin bank hesabına mədaxil edildiyi gün borcun verildiyi gün hesab olunur (maddə 739.3).</w:t>
      </w:r>
    </w:p>
    <w:p>
      <w:pPr>
        <w:jc w:val="both"/>
      </w:pPr>
      <w:r>
        <w:rPr>
          <w:b w:val="0"/>
          <w:i w:val="0"/>
        </w:rPr>
        <w:t>2.4. Borc alan borc vəsaiti ona verilənədək borcun alınmasından tam və ya qismən imtina edə bilər (maddə 741.2). Borc verən Cəmiyyətin əmlak vəziyyəti əhəmiyyətli dərəcədə pisləşdikdə və ya ona yanlış məlumat verildikdə borcun vaxtında qaytarılmayacağı açıq-aşkar bəlli olarsa, borcun hələ verilməmiş hissəsini verməkdən imtina edə bilər (maddə 741.1).</w:t>
      </w:r>
    </w:p>
    <w:p>
      <w:pPr>
        <w:keepNext/>
        <w:spacing w:after="80" w:before="200"/>
        <w:jc w:val="left"/>
      </w:pPr>
      <w:r>
        <w:rPr>
          <w:b/>
          <w:i w:val="0"/>
        </w:rPr>
        <w:t>3. FAİZLƏR</w:t>
      </w:r>
    </w:p>
    <w:p>
      <w:pPr>
        <w:jc w:val="both"/>
      </w:pPr>
      <w:r>
        <w:rPr>
          <w:b w:val="0"/>
          <w:i w:val="0"/>
        </w:rPr>
        <w:t>3.1. Borc: ☐ faizsizdir — Borc verən borcdan istifadəyə görə faiz və ya hər hansı haqq tələb etmir (maddə 740.1);  ☐ faizlidir — borcun ödənilməmiş qalığına illik ____% faiz hesablanır.</w:t>
      </w:r>
    </w:p>
    <w:p>
      <w:pPr>
        <w:jc w:val="both"/>
      </w:pPr>
      <w:r>
        <w:rPr>
          <w:b w:val="0"/>
          <w:i w:val="0"/>
        </w:rPr>
        <w:t>3.2. Faizlər yalnız ödənilməmiş əsas borc qalığına, borcun verildiyi gün daxil, qaytarıldığı gün isə xaric olmaqla faktiki günlərin sayına görə, illik dərəcənin 365-ə bölünməsi yolu ilə hesablanır (maddə 740.4, 740.6).</w:t>
      </w:r>
    </w:p>
    <w:p>
      <w:pPr>
        <w:jc w:val="both"/>
      </w:pPr>
      <w:r>
        <w:rPr>
          <w:b w:val="0"/>
          <w:i w:val="0"/>
        </w:rPr>
        <w:t>3.3. Faizlər ☐ hər ay, növbəti ayın ____-dək  ☐ hər rübün sonunda  ☐ əsas borcla birlikdə ödənilir. Müddət göstərilmədikdə faizlər hər ilin sonunda, borc bir ildən az müddətə verildikdə isə borcla birlikdə ödənilir (maddə 740.5).</w:t>
      </w:r>
    </w:p>
    <w:p>
      <w:pPr>
        <w:jc w:val="both"/>
      </w:pPr>
      <w:r>
        <w:rPr>
          <w:b w:val="0"/>
          <w:i w:val="0"/>
        </w:rPr>
        <w:t>3.4. Cəmiyyət vergi agenti kimi Borc verənə ödənilən faizlərdən ödəmə mənbəyində Vergi Məcəlləsi ilə müəyyən edilmiş vergini (hazırda 10%, Vergi Məcəlləsi, maddə 123.1) tutur, büdcəyə köçürür və qalan məbləği Borc verənə ödəyir. 3.1-ci bənddə göstərilən faiz dərəcəsi verginin tutulmasından əvvəlki (ümumi) dərəcədir.</w:t>
      </w:r>
    </w:p>
    <w:p>
      <w:pPr>
        <w:keepNext/>
        <w:spacing w:after="80" w:before="200"/>
        <w:jc w:val="left"/>
      </w:pPr>
      <w:r>
        <w:rPr>
          <w:b/>
          <w:i w:val="0"/>
        </w:rPr>
        <w:t>4. BORCUN QAYTARILMASI</w:t>
      </w:r>
    </w:p>
    <w:p>
      <w:pPr>
        <w:jc w:val="both"/>
      </w:pPr>
      <w:r>
        <w:rPr>
          <w:b w:val="0"/>
          <w:i w:val="0"/>
        </w:rPr>
        <w:t>4.1. Borc ☐ «____» ____________ 20___-ci ilədək birdəfəlik  ☐ ödəniş qrafikinə (Əlavə 2) uyğun olaraq hissə-hissə qaytarılır.</w:t>
      </w:r>
    </w:p>
    <w:p>
      <w:pPr>
        <w:jc w:val="both"/>
      </w:pPr>
      <w:r>
        <w:rPr>
          <w:b w:val="0"/>
          <w:i w:val="0"/>
        </w:rPr>
        <w:t>4.2. Borc Borc verənin 10-cu bölmədə göstərilən bank hesabına köçürülməklə qaytarılır. Borc məbləğinin Borc verənin bank hesabına mədaxil edildiyi gün borcun qaytarıldığı gün hesab olunur (maddə 742.1).</w:t>
      </w:r>
    </w:p>
    <w:p>
      <w:pPr>
        <w:jc w:val="both"/>
      </w:pPr>
      <w:r>
        <w:rPr>
          <w:b w:val="0"/>
          <w:i w:val="0"/>
        </w:rPr>
        <w:t>4.3. Cəmiyyət borcu tam və ya qismən vaxtından əvvəl, heç bir kompensasiya ödəmədən qaytara bilər; bu halda yalnız faktiki istifadə dövrü üçün hesablanmış faizlər (olduqda) ödənilir (maddə 742.3).</w:t>
      </w:r>
    </w:p>
    <w:p>
      <w:pPr>
        <w:jc w:val="both"/>
      </w:pPr>
      <w:r>
        <w:rPr>
          <w:b w:val="0"/>
          <w:i w:val="0"/>
        </w:rPr>
        <w:t>4.4. Cəmiyyətin ödənişləri ☐ əvvəlcə hesablanmış faizlərin, sonra əsas borcun  ☐ əvvəlcə əsas borcun ödənilməsinə yönəldilir. Hər hansı ödənişin sonrakı tarixdə qəbul edilmiş kimi uçota alınması yolverilməzdir (maddə 740.7).</w:t>
      </w:r>
    </w:p>
    <w:p>
      <w:pPr>
        <w:jc w:val="both"/>
      </w:pPr>
      <w:r>
        <w:rPr>
          <w:b w:val="0"/>
          <w:i w:val="0"/>
        </w:rPr>
        <w:t>4.5. Tərəflər hər ilin sonunda və borc tam qaytarıldıqda qarşılıqlı hesablaşmaların üzləşmə aktını (Əlavə 3) imzalayırlar.</w:t>
      </w:r>
    </w:p>
    <w:p>
      <w:pPr>
        <w:keepNext/>
        <w:spacing w:after="80" w:before="200"/>
        <w:jc w:val="left"/>
      </w:pPr>
      <w:r>
        <w:rPr>
          <w:b/>
          <w:i w:val="0"/>
        </w:rPr>
        <w:t>5. BORCUN VAXTINDAN ƏVVƏL TƏLƏB EDİLMƏSİ</w:t>
      </w:r>
    </w:p>
    <w:p>
      <w:pPr>
        <w:jc w:val="both"/>
      </w:pPr>
      <w:r>
        <w:rPr>
          <w:b w:val="0"/>
          <w:i w:val="0"/>
        </w:rPr>
        <w:t>5.1. Borc verən aşağıdakı hallarda borcun və hesablanmış faizlərin vaxtından əvvəl qaytarılmasını yazılı tələb edə bilər (maddə 742.5):</w:t>
      </w:r>
    </w:p>
    <w:p>
      <w:pPr>
        <w:ind w:left="454"/>
        <w:jc w:val="both"/>
      </w:pPr>
      <w:r>
        <w:rPr>
          <w:b w:val="0"/>
          <w:i w:val="0"/>
        </w:rPr>
        <w:t>— Cəmiyyətin əmlak vəziyyətinin əhəmiyyətli dərəcədə pisləşməsi və ya Cəmiyyətin yanlış məlumat verməsi səbəbindən borcun vaxtında qaytarılmayacağını güman etməyə əsas olduqda;</w:t>
      </w:r>
    </w:p>
    <w:p>
      <w:pPr>
        <w:ind w:left="454"/>
        <w:jc w:val="both"/>
      </w:pPr>
      <w:r>
        <w:rPr>
          <w:b w:val="0"/>
          <w:i w:val="0"/>
        </w:rPr>
        <w:t>— hissə-hissə qaytarılan borc üzrə vaxtı çatmış ödənişin 90 gün və ya daha çox gecikdirilməsi, yaxud ödəniş müddətlərinin ardıcıl iki dəfə (hər biri 90 gündən az olmamaqla) pozulması halında;</w:t>
      </w:r>
    </w:p>
    <w:p>
      <w:pPr>
        <w:ind w:left="454"/>
        <w:jc w:val="both"/>
      </w:pPr>
      <w:r>
        <w:rPr>
          <w:b w:val="0"/>
          <w:i w:val="0"/>
        </w:rPr>
        <w:t>— borc 1.3-cü bənddə göstərilən məqsəd üçün istifadə edilmədikdə və ya Cəmiyyət Borc verənə bunu yoxlamağa imkan vermədikdə.</w:t>
      </w:r>
    </w:p>
    <w:p>
      <w:pPr>
        <w:jc w:val="both"/>
      </w:pPr>
      <w:r>
        <w:rPr>
          <w:b w:val="0"/>
          <w:i w:val="0"/>
        </w:rPr>
        <w:t>5.2. Tələb alındıqdan sonra Cəmiyyət borcu ____ gün ərzində (müəyyən edilmədikdə — bir ay ərzində) qaytarır (maddə 742.2, 742.4).</w:t>
      </w:r>
    </w:p>
    <w:p>
      <w:pPr>
        <w:keepNext/>
        <w:spacing w:after="80" w:before="200"/>
        <w:jc w:val="left"/>
      </w:pPr>
      <w:r>
        <w:rPr>
          <w:b/>
          <w:i w:val="0"/>
        </w:rPr>
        <w:t>6. TƏRƏFLƏRİN MƏSULİYYƏTİ</w:t>
      </w:r>
    </w:p>
    <w:p>
      <w:pPr>
        <w:jc w:val="both"/>
      </w:pPr>
      <w:r>
        <w:rPr>
          <w:b w:val="0"/>
          <w:i w:val="0"/>
        </w:rPr>
        <w:t>6.1. Borcun və ya faizlərin qaytarılması gecikdirildikdə Borc verən: ☐ gecikdirilmiş məbləğin hər günü üçün ____% (ümumi məbləği gecikdirilmiş məbləğin ____%-indən çox olmamaqla) dəbbə pulu (maddə 462)  ☐ Mülki Məcəllənin 449-cu maddəsinə uyğun gecikdirmə faizi tələb edə bilər.</w:t>
      </w:r>
    </w:p>
    <w:p>
      <w:pPr>
        <w:jc w:val="both"/>
      </w:pPr>
      <w:r>
        <w:rPr>
          <w:b w:val="0"/>
          <w:i w:val="0"/>
        </w:rPr>
        <w:t>6.2. Borc verən borcu 2.1-ci bənddə göstərilən müddətdə vermədikdə Cəmiyyət ona dəyən faktiki zərərin ödənilməsini tələb edə bilər.</w:t>
      </w:r>
    </w:p>
    <w:p>
      <w:pPr>
        <w:jc w:val="both"/>
      </w:pPr>
      <w:r>
        <w:rPr>
          <w:b w:val="0"/>
          <w:i w:val="0"/>
        </w:rPr>
        <w:t>6.3. Tərəf öhdəliyin pozulmasının onun cavabdeh olmadığı, Müqavilə bağlanarkən nəzərə alına bilməyən və qarşısı alına bilməyən haldan irəli gəldiyini sübut etdikdə məsuliyyət daşımır (maddə 448.4); bu hal öhdəliyin icra müddətini həmin halın davam etdiyi müddətə uzadır.</w:t>
      </w:r>
    </w:p>
    <w:p>
      <w:pPr>
        <w:keepNext/>
        <w:spacing w:after="80" w:before="200"/>
        <w:jc w:val="left"/>
      </w:pPr>
      <w:r>
        <w:rPr>
          <w:b/>
          <w:i w:val="0"/>
        </w:rPr>
        <w:t>7. BORCUN BAĞIŞLANMASI VƏ NİZAMNAMƏ KAPİTALINA YÖNƏLDİLMƏSİ</w:t>
      </w:r>
    </w:p>
    <w:p>
      <w:pPr>
        <w:jc w:val="both"/>
      </w:pPr>
      <w:r>
        <w:rPr>
          <w:b w:val="0"/>
          <w:i w:val="0"/>
        </w:rPr>
        <w:t>7.1. Borc verən borcu və ya onun bir hissəsini yalnız yazılı formada bağışlaya bilər; bu halda bağışlanan hissə üzrə öhdəliyə xitam verilir (maddə 546).</w:t>
      </w:r>
    </w:p>
    <w:p>
      <w:pPr>
        <w:jc w:val="both"/>
      </w:pPr>
      <w:r>
        <w:rPr>
          <w:b w:val="0"/>
          <w:i w:val="0"/>
        </w:rPr>
        <w:t>7.2. Tərəflər borcun qaytarılmamış hissəsinin Cəmiyyətin nizamnamə kapitalının artırılmasına yönəldilməsi barədə razılığa gələ bilərlər. Bu, iştirakçıların ümumi yığıncağının qərarı, nizamnaməyə müvafiq dəyişikliyin dövlət qeydiyyatı və Tərəflərin əvəzləşdirmə aktı ilə rəsmiləşdirilir; borc öhdəliyi dəyişikliyin dövlət qeydiyyatı günündən həmin məbləğdə xitam tapır.</w:t>
      </w:r>
    </w:p>
    <w:p>
      <w:pPr>
        <w:keepNext/>
        <w:spacing w:after="80" w:before="200"/>
        <w:jc w:val="left"/>
      </w:pPr>
      <w:r>
        <w:rPr>
          <w:b/>
          <w:i w:val="0"/>
        </w:rPr>
        <w:t>8. AİDİYYƏTİ ŞƏXSLƏ ƏQD</w:t>
      </w:r>
    </w:p>
    <w:p>
      <w:pPr>
        <w:jc w:val="both"/>
      </w:pPr>
      <w:r>
        <w:rPr>
          <w:b w:val="0"/>
          <w:i w:val="0"/>
        </w:rPr>
        <w:t>8.1. Borc verən Cəmiyyətin nizamnamə kapitalında azı 10% paya malik olduqda və ya Cəmiyyətin icra orqanının rəhbəri olduqda, o, Cəmiyyətə aidiyyəti olan şəxsdir (Mülki Məcəllə, maddə 49-1.1.1, 49-1.1.4) və bu Müqavilə Cəmiyyətin iştirakçılarının ümumi yığıncağının qərarı əsasında bağlanır (maddə 49-1.3). Borcun məbləği Cəmiyyətin aktivlərinin 5%-i və daha çox hissəsini təşkil etdikdə qərar Cəmiyyətin cəlb etdiyi müstəqil auditorun rəyi əsasında qəbul edilir (maddə 49-1.2).</w:t>
      </w:r>
    </w:p>
    <w:p>
      <w:pPr>
        <w:jc w:val="both"/>
      </w:pPr>
      <w:r>
        <w:rPr>
          <w:b w:val="0"/>
          <w:i w:val="0"/>
        </w:rPr>
        <w:t>8.2. Borc verən eyni zamanda Cəmiyyətin icra orqanının rəhbəri (direktoru) olduqda, bu Müqaviləni Cəmiyyət adından iştirakçıların ümumi yığıncağının qərarı ilə səlahiyyət verilmiş digər şəxs imzalayır (maddələr 49-1.3, 359.3).</w:t>
      </w:r>
    </w:p>
    <w:p>
      <w:pPr>
        <w:keepNext/>
        <w:spacing w:after="80" w:before="200"/>
        <w:jc w:val="left"/>
      </w:pPr>
      <w:r>
        <w:rPr>
          <w:b/>
          <w:i w:val="0"/>
        </w:rPr>
        <w:t>9. YEKUN MÜDDƏALAR</w:t>
      </w:r>
    </w:p>
    <w:p>
      <w:pPr>
        <w:jc w:val="both"/>
      </w:pPr>
      <w:r>
        <w:rPr>
          <w:b w:val="0"/>
          <w:i w:val="0"/>
        </w:rPr>
        <w:t>9.1. Müqavilə Tərəflər imzaladığı andan qüvvəyə minir və Tərəflər öhdəliklərini tam icra edənədək qüvvədədir.</w:t>
      </w:r>
    </w:p>
    <w:p>
      <w:pPr>
        <w:jc w:val="both"/>
      </w:pPr>
      <w:r>
        <w:rPr>
          <w:b w:val="0"/>
          <w:i w:val="0"/>
        </w:rPr>
        <w:t>9.2. Müqaviləyə dəyişikliklər, o cümlədən borcun qaytarılma müddətinin uzadılması, yalnız Tərəflərin imzaladığı yazılı əlavə razılaşma ilə edilir (maddə 739.2).</w:t>
      </w:r>
    </w:p>
    <w:p>
      <w:pPr>
        <w:jc w:val="both"/>
      </w:pPr>
      <w:r>
        <w:rPr>
          <w:b w:val="0"/>
          <w:i w:val="0"/>
        </w:rPr>
        <w:t>9.3. Mübahisələr danışıqlar yolu ilə, razılıq əldə edilmədikdə Azərbaycan Respublikasının qanunvericiliyinə uyğun olaraq məhkəmədə həll edilir.</w:t>
      </w:r>
    </w:p>
    <w:p>
      <w:pPr>
        <w:jc w:val="both"/>
      </w:pPr>
      <w:r>
        <w:rPr>
          <w:b w:val="0"/>
          <w:i w:val="0"/>
        </w:rPr>
        <w:t>9.4. Bu Müqavilədə nəzərdə tutulmayan məsələlər Mülki Məcəllə və Azərbaycan Respublikasının digər qanunvericilik aktları ilə tənzimlənir.</w:t>
      </w:r>
    </w:p>
    <w:p>
      <w:pPr>
        <w:jc w:val="both"/>
      </w:pPr>
      <w:r>
        <w:rPr>
          <w:b w:val="0"/>
          <w:i w:val="0"/>
        </w:rPr>
        <w:t>9.5. Müqavilə eyni hüquqi qüvvəyə malik iki nüsxədə tərtib edilir. Əlavələr: Əlavə 1 — İştirakçıların ümumi yığıncağının (yeganə iştirakçının) qərarı; Əlavə 2 — Ödəniş qrafiki; Əlavə 3 — Üzləşmə aktı.</w:t>
      </w:r>
    </w:p>
    <w:p>
      <w:pPr>
        <w:keepNext/>
        <w:pageBreakBefore/>
        <w:spacing w:after="80" w:before="200"/>
        <w:jc w:val="left"/>
      </w:pPr>
      <w:r>
        <w:rPr>
          <w:b/>
          <w:i w:val="0"/>
        </w:rPr>
        <w:t>10. TƏRƏFLƏRİN REKVİZİTLƏRİ VƏ İMZALARI</w:t>
      </w:r>
    </w:p>
    <w:tbl>
      <w:tblPr>
        <w:tblStyle w:val="TableGrid"/>
        <w:tblW w:type="dxa" w:w="9072"/>
        <w:jc w:val="center"/>
        <w:tblLayout w:type="fixed"/>
        <w:tblLook w:firstColumn="1" w:firstRow="1" w:lastColumn="0" w:lastRow="0" w:noHBand="0" w:noVBand="1" w:val="04A0"/>
      </w:tblPr>
      <w:tblGrid>
        <w:gridCol w:w="4536"/>
        <w:gridCol w:w="4536"/>
      </w:tblGrid>
      <w:tr>
        <w:trPr>
          <w:cantSplit/>
        </w:trPr>
        <w:tc>
          <w:tcPr>
            <w:tcW w:type="dxa" w:w="4535"/>
          </w:tcPr>
          <w:p>
            <w:pPr>
              <w:spacing w:after="20"/>
            </w:pPr>
            <w:r/>
            <w:r>
              <w:rPr>
                <w:b/>
                <w:sz w:val="21"/>
              </w:rPr>
              <w:t>BORC VERƏN</w:t>
            </w:r>
          </w:p>
        </w:tc>
        <w:tc>
          <w:tcPr>
            <w:tcW w:type="dxa" w:w="4535"/>
          </w:tcPr>
          <w:p>
            <w:pPr>
              <w:spacing w:after="20"/>
            </w:pPr>
            <w:r/>
            <w:r>
              <w:rPr>
                <w:b/>
                <w:sz w:val="21"/>
              </w:rPr>
              <w:t>BORC ALAN</w:t>
            </w:r>
          </w:p>
        </w:tc>
      </w:tr>
      <w:tr>
        <w:trPr>
          <w:cantSplit/>
        </w:trPr>
        <w:tc>
          <w:tcPr>
            <w:tcW w:type="dxa" w:w="4535"/>
          </w:tcPr>
          <w:p>
            <w:pPr>
              <w:spacing w:after="20"/>
            </w:pPr>
            <w:r/>
            <w:r>
              <w:rPr>
                <w:b w:val="0"/>
                <w:sz w:val="21"/>
              </w:rPr>
              <w:t>Soyadı, adı, atasının adı:</w:t>
            </w:r>
          </w:p>
        </w:tc>
        <w:tc>
          <w:tcPr>
            <w:tcW w:type="dxa" w:w="4535"/>
          </w:tcPr>
          <w:p>
            <w:pPr>
              <w:spacing w:after="20"/>
            </w:pPr>
            <w:r/>
            <w:r>
              <w:rPr>
                <w:b w:val="0"/>
                <w:sz w:val="21"/>
              </w:rPr>
              <w:t>Adı: «__________» MMC</w:t>
            </w:r>
          </w:p>
        </w:tc>
      </w:tr>
      <w:tr>
        <w:trPr>
          <w:cantSplit/>
        </w:trPr>
        <w:tc>
          <w:tcPr>
            <w:tcW w:type="dxa" w:w="4535"/>
          </w:tcPr>
          <w:p>
            <w:pPr>
              <w:spacing w:after="20"/>
            </w:pPr>
            <w:r/>
            <w:r>
              <w:rPr>
                <w:b w:val="0"/>
                <w:sz w:val="21"/>
              </w:rPr>
              <w:t>Ş/V seriyası və nömrəsi:</w:t>
            </w:r>
          </w:p>
        </w:tc>
        <w:tc>
          <w:tcPr>
            <w:tcW w:type="dxa" w:w="4535"/>
          </w:tcPr>
          <w:p>
            <w:pPr>
              <w:spacing w:after="20"/>
            </w:pPr>
            <w:r/>
            <w:r>
              <w:rPr>
                <w:b w:val="0"/>
                <w:sz w:val="21"/>
              </w:rPr>
              <w:t>VÖEN:</w:t>
            </w:r>
          </w:p>
        </w:tc>
      </w:tr>
      <w:tr>
        <w:trPr>
          <w:cantSplit/>
        </w:trPr>
        <w:tc>
          <w:tcPr>
            <w:tcW w:type="dxa" w:w="4535"/>
          </w:tcPr>
          <w:p>
            <w:pPr>
              <w:spacing w:after="20"/>
            </w:pPr>
            <w:r/>
            <w:r>
              <w:rPr>
                <w:b w:val="0"/>
                <w:sz w:val="21"/>
              </w:rPr>
              <w:t>FİN:</w:t>
            </w:r>
          </w:p>
        </w:tc>
        <w:tc>
          <w:tcPr>
            <w:tcW w:type="dxa" w:w="4535"/>
          </w:tcPr>
          <w:p>
            <w:pPr>
              <w:spacing w:after="20"/>
            </w:pPr>
            <w:r/>
            <w:r>
              <w:rPr>
                <w:b w:val="0"/>
                <w:sz w:val="21"/>
              </w:rPr>
              <w:t>Hüquqi ünvanı:</w:t>
            </w:r>
          </w:p>
        </w:tc>
      </w:tr>
      <w:tr>
        <w:trPr>
          <w:cantSplit/>
        </w:trPr>
        <w:tc>
          <w:tcPr>
            <w:tcW w:type="dxa" w:w="4535"/>
          </w:tcPr>
          <w:p>
            <w:pPr>
              <w:spacing w:after="20"/>
            </w:pPr>
            <w:r/>
            <w:r>
              <w:rPr>
                <w:b w:val="0"/>
                <w:sz w:val="21"/>
              </w:rPr>
              <w:t>Qeydiyyat ünvanı:</w:t>
            </w:r>
          </w:p>
        </w:tc>
        <w:tc>
          <w:tcPr>
            <w:tcW w:type="dxa" w:w="4535"/>
          </w:tcPr>
          <w:p>
            <w:pPr>
              <w:spacing w:after="20"/>
            </w:pPr>
            <w:r/>
            <w:r>
              <w:rPr>
                <w:b w:val="0"/>
                <w:sz w:val="21"/>
              </w:rPr>
              <w:t>Bank:</w:t>
            </w:r>
          </w:p>
        </w:tc>
      </w:tr>
      <w:tr>
        <w:trPr>
          <w:cantSplit/>
        </w:trPr>
        <w:tc>
          <w:tcPr>
            <w:tcW w:type="dxa" w:w="4535"/>
          </w:tcPr>
          <w:p>
            <w:pPr>
              <w:spacing w:after="20"/>
            </w:pPr>
            <w:r/>
            <w:r>
              <w:rPr>
                <w:b w:val="0"/>
                <w:sz w:val="21"/>
              </w:rPr>
              <w:t>Bank:</w:t>
            </w:r>
          </w:p>
        </w:tc>
        <w:tc>
          <w:tcPr>
            <w:tcW w:type="dxa" w:w="4535"/>
          </w:tcPr>
          <w:p>
            <w:pPr>
              <w:spacing w:after="20"/>
            </w:pPr>
            <w:r/>
            <w:r>
              <w:rPr>
                <w:b w:val="0"/>
                <w:sz w:val="21"/>
              </w:rPr>
              <w:t>Kod, SWIFT:</w:t>
            </w:r>
          </w:p>
        </w:tc>
      </w:tr>
      <w:tr>
        <w:trPr>
          <w:cantSplit/>
        </w:trPr>
        <w:tc>
          <w:tcPr>
            <w:tcW w:type="dxa" w:w="4535"/>
          </w:tcPr>
          <w:p>
            <w:pPr>
              <w:spacing w:after="20"/>
            </w:pPr>
            <w:r/>
            <w:r>
              <w:rPr>
                <w:b w:val="0"/>
                <w:sz w:val="21"/>
              </w:rPr>
              <w:t>IBAN:</w:t>
            </w:r>
          </w:p>
        </w:tc>
        <w:tc>
          <w:tcPr>
            <w:tcW w:type="dxa" w:w="4535"/>
          </w:tcPr>
          <w:p>
            <w:pPr>
              <w:spacing w:after="20"/>
            </w:pPr>
            <w:r/>
            <w:r>
              <w:rPr>
                <w:b w:val="0"/>
                <w:sz w:val="21"/>
              </w:rPr>
              <w:t>IBAN:</w:t>
            </w:r>
          </w:p>
        </w:tc>
      </w:tr>
      <w:tr>
        <w:trPr>
          <w:cantSplit/>
        </w:trPr>
        <w:tc>
          <w:tcPr>
            <w:tcW w:type="dxa" w:w="4535"/>
          </w:tcPr>
          <w:p>
            <w:pPr>
              <w:spacing w:after="20"/>
            </w:pPr>
            <w:r/>
            <w:r>
              <w:rPr>
                <w:b w:val="0"/>
                <w:sz w:val="21"/>
              </w:rPr>
              <w:t>Telefon, e-poçt:</w:t>
            </w:r>
          </w:p>
        </w:tc>
        <w:tc>
          <w:tcPr>
            <w:tcW w:type="dxa" w:w="4535"/>
          </w:tcPr>
          <w:p>
            <w:pPr>
              <w:spacing w:after="20"/>
            </w:pPr>
            <w:r/>
            <w:r>
              <w:rPr>
                <w:b w:val="0"/>
                <w:sz w:val="21"/>
              </w:rPr>
              <w:t>Telefon, e-poçt:</w:t>
            </w:r>
          </w:p>
        </w:tc>
      </w:tr>
      <w:tr>
        <w:trPr>
          <w:cantSplit/>
        </w:trPr>
        <w:tc>
          <w:tcPr>
            <w:tcW w:type="dxa" w:w="4535"/>
          </w:tcPr>
          <w:p>
            <w:pPr>
              <w:spacing w:after="20"/>
            </w:pPr>
            <w:r/>
            <w:r>
              <w:rPr>
                <w:b w:val="0"/>
                <w:sz w:val="21"/>
              </w:rPr>
            </w:r>
          </w:p>
        </w:tc>
        <w:tc>
          <w:tcPr>
            <w:tcW w:type="dxa" w:w="4535"/>
          </w:tcPr>
          <w:p>
            <w:pPr>
              <w:spacing w:after="20"/>
            </w:pPr>
            <w:r/>
            <w:r>
              <w:rPr>
                <w:b w:val="0"/>
                <w:sz w:val="21"/>
              </w:rPr>
            </w:r>
          </w:p>
        </w:tc>
      </w:tr>
      <w:tr>
        <w:trPr>
          <w:cantSplit/>
        </w:trPr>
        <w:tc>
          <w:tcPr>
            <w:tcW w:type="dxa" w:w="4535"/>
          </w:tcPr>
          <w:p>
            <w:pPr>
              <w:spacing w:after="20"/>
            </w:pPr>
            <w:r/>
            <w:r>
              <w:rPr>
                <w:b w:val="0"/>
                <w:sz w:val="21"/>
              </w:rPr>
              <w:t>İmza: ____________________</w:t>
            </w:r>
          </w:p>
        </w:tc>
        <w:tc>
          <w:tcPr>
            <w:tcW w:type="dxa" w:w="4535"/>
          </w:tcPr>
          <w:p>
            <w:pPr>
              <w:spacing w:after="20"/>
            </w:pPr>
            <w:r/>
            <w:r>
              <w:rPr>
                <w:b w:val="0"/>
                <w:sz w:val="21"/>
              </w:rPr>
              <w:t>Vəzifəsi, adı: ________________</w:t>
              <w:br/>
              <w:t>İmza: _____________  M.Y.</w:t>
            </w:r>
          </w:p>
        </w:tc>
      </w:tr>
    </w:tbl>
    <w:p>
      <w:pPr>
        <w:spacing w:after="40"/>
      </w:pPr>
    </w:p>
    <w:p>
      <w:r>
        <w:br w:type="page"/>
      </w:r>
    </w:p>
    <w:p>
      <w:pPr>
        <w:spacing w:after="0"/>
        <w:jc w:val="right"/>
      </w:pPr>
      <w:r>
        <w:rPr>
          <w:b w:val="0"/>
          <w:i/>
        </w:rPr>
        <w:t>Əlavə 1</w:t>
      </w:r>
    </w:p>
    <w:p>
      <w:pPr>
        <w:jc w:val="right"/>
      </w:pPr>
      <w:r>
        <w:rPr>
          <w:b w:val="0"/>
          <w:i/>
          <w:sz w:val="20"/>
        </w:rPr>
        <w:t>«____» ____________ 20___-ci il tarixli № ______ borc müqaviləsinə</w:t>
      </w:r>
    </w:p>
    <w:p>
      <w:pPr>
        <w:spacing w:after="0" w:before="200"/>
        <w:jc w:val="center"/>
      </w:pPr>
      <w:r>
        <w:rPr>
          <w:b/>
          <w:i w:val="0"/>
          <w:sz w:val="26"/>
        </w:rPr>
        <w:t>«__________» MMC İŞTİRAKÇILARININ ÜMUMİ YIĞINCAĞININ</w:t>
      </w:r>
    </w:p>
    <w:p>
      <w:pPr>
        <w:spacing w:after="80"/>
        <w:jc w:val="center"/>
      </w:pPr>
      <w:r>
        <w:rPr>
          <w:b/>
          <w:i w:val="0"/>
          <w:sz w:val="26"/>
        </w:rPr>
        <w:t>(YEGANƏ İŞTİRAKÇININ) QƏRARI № ____</w:t>
      </w:r>
    </w:p>
    <w:p>
      <w:pPr>
        <w:spacing w:after="200"/>
        <w:jc w:val="center"/>
      </w:pPr>
      <w:r>
        <w:rPr>
          <w:b w:val="0"/>
          <w:i w:val="0"/>
        </w:rPr>
        <w:t>«____» ____________ 20___-ci il</w:t>
      </w:r>
    </w:p>
    <w:p>
      <w:pPr>
        <w:jc w:val="both"/>
      </w:pPr>
      <w:r>
        <w:rPr>
          <w:b w:val="0"/>
          <w:i w:val="0"/>
        </w:rPr>
        <w:t>İştirak edirdi: ________________________________________ (iştirakçıların adı və paylarının həcmi). Yetərsay: ____%.</w:t>
      </w:r>
    </w:p>
    <w:p>
      <w:pPr>
        <w:spacing w:after="160"/>
        <w:jc w:val="both"/>
      </w:pPr>
      <w:r>
        <w:rPr>
          <w:b w:val="0"/>
          <w:i w:val="0"/>
        </w:rPr>
        <w:t>Gündəlik: Cəmiyyətin iştirakçısı ____________________ ilə borc müqaviləsinin (aidiyyəti şəxslə əqdin) bağlanmasının təsdiqi.</w:t>
      </w:r>
    </w:p>
    <w:p>
      <w:pPr>
        <w:jc w:val="both"/>
      </w:pPr>
      <w:r>
        <w:rPr>
          <w:b/>
          <w:i w:val="0"/>
        </w:rPr>
        <w:t>QƏRARA ALINDI:</w:t>
      </w:r>
    </w:p>
    <w:p>
      <w:pPr>
        <w:ind w:left="227"/>
        <w:jc w:val="both"/>
      </w:pPr>
      <w:r>
        <w:rPr>
          <w:b w:val="0"/>
          <w:i w:val="0"/>
        </w:rPr>
        <w:t>1. Cəmiyyətin iştirakçısı ____________________ ilə ________ manat məbləğində, ☐ faizsiz  ☐ illik ____% faizlə, «____» ____________ 20___-ci ilədək müddətə borc müqaviləsi bağlanması təsdiq edilsin.</w:t>
      </w:r>
    </w:p>
    <w:p>
      <w:pPr>
        <w:ind w:left="227"/>
        <w:jc w:val="both"/>
      </w:pPr>
      <w:r>
        <w:rPr>
          <w:b w:val="0"/>
          <w:i w:val="0"/>
        </w:rPr>
        <w:t>2. Borcun məbləği Cəmiyyətin son balans üzrə aktivlərinin ____%-ni təşkil edir. ☐ 5%-dən azdır.  ☐ 5% və daha çoxdur — müstəqil auditor ____________________ tərəfindən verilmiş «____» ____________ 20___-ci il tarixli rəy nəzərə alınıb (Mülki Məcəllə, maddə 49-1.2).</w:t>
      </w:r>
    </w:p>
    <w:p>
      <w:pPr>
        <w:ind w:left="227"/>
        <w:jc w:val="both"/>
      </w:pPr>
      <w:r>
        <w:rPr>
          <w:b w:val="0"/>
          <w:i w:val="0"/>
        </w:rPr>
        <w:t>3. Aidiyyəti şəxs olan iştirakçı səsvermədə iştirak etməyib (maddə 49-1.2, 49-1.3). Səsvermənin nəticəsi: lehinə ____%, əleyhinə ____%.</w:t>
      </w:r>
    </w:p>
    <w:p>
      <w:pPr>
        <w:ind w:left="227"/>
        <w:jc w:val="both"/>
      </w:pPr>
      <w:r>
        <w:rPr>
          <w:b w:val="0"/>
          <w:i w:val="0"/>
        </w:rPr>
        <w:t>4. Müqaviləni Cəmiyyət adından imzalamaq səlahiyyəti ____________________ (vəzifəsi, soyadı, adı) verilsin.</w:t>
      </w:r>
    </w:p>
    <w:p>
      <w:pPr>
        <w:spacing w:after="200"/>
        <w:jc w:val="both"/>
      </w:pPr>
    </w:p>
    <w:tbl>
      <w:tblPr>
        <w:tblStyle w:val="TableGrid"/>
        <w:tblW w:type="dxa" w:w="9072"/>
        <w:jc w:val="center"/>
        <w:tblLayout w:type="fixed"/>
        <w:tblLook w:firstColumn="1" w:firstRow="1" w:lastColumn="0" w:lastRow="0" w:noHBand="0" w:noVBand="1" w:val="04A0"/>
      </w:tblPr>
      <w:tblGrid>
        <w:gridCol w:w="4536"/>
        <w:gridCol w:w="4536"/>
      </w:tblGrid>
      <w:tr>
        <w:trPr>
          <w:cantSplit/>
        </w:trPr>
        <w:tc>
          <w:tcPr>
            <w:tcW w:type="dxa" w:w="4535"/>
          </w:tcPr>
          <w:p>
            <w:pPr>
              <w:spacing w:after="20"/>
            </w:pPr>
            <w:r/>
            <w:r>
              <w:rPr>
                <w:b/>
                <w:sz w:val="21"/>
              </w:rPr>
              <w:t>İştirakçı(lar) / Yığıncağın sədri</w:t>
            </w:r>
          </w:p>
        </w:tc>
        <w:tc>
          <w:tcPr>
            <w:tcW w:type="dxa" w:w="4535"/>
          </w:tcPr>
          <w:p>
            <w:pPr>
              <w:spacing w:after="20"/>
            </w:pPr>
            <w:r/>
            <w:r>
              <w:rPr>
                <w:b/>
                <w:sz w:val="21"/>
              </w:rPr>
              <w:t>Katib</w:t>
            </w:r>
          </w:p>
        </w:tc>
      </w:tr>
      <w:tr>
        <w:trPr>
          <w:cantSplit/>
        </w:trPr>
        <w:tc>
          <w:tcPr>
            <w:tcW w:type="dxa" w:w="4535"/>
          </w:tcPr>
          <w:p>
            <w:pPr>
              <w:spacing w:after="20"/>
            </w:pPr>
            <w:r/>
            <w:r>
              <w:rPr>
                <w:b w:val="0"/>
                <w:sz w:val="21"/>
              </w:rPr>
              <w:t>_____________  /____________/</w:t>
            </w:r>
          </w:p>
        </w:tc>
        <w:tc>
          <w:tcPr>
            <w:tcW w:type="dxa" w:w="4535"/>
          </w:tcPr>
          <w:p>
            <w:pPr>
              <w:spacing w:after="20"/>
            </w:pPr>
            <w:r/>
            <w:r>
              <w:rPr>
                <w:b w:val="0"/>
                <w:sz w:val="21"/>
              </w:rPr>
              <w:t>_____________  /____________/</w:t>
            </w:r>
          </w:p>
        </w:tc>
      </w:tr>
    </w:tbl>
    <w:p>
      <w:pPr>
        <w:spacing w:after="40"/>
      </w:pPr>
    </w:p>
    <w:p>
      <w:r>
        <w:br w:type="page"/>
      </w:r>
    </w:p>
    <w:p>
      <w:pPr>
        <w:spacing w:after="0"/>
        <w:jc w:val="right"/>
      </w:pPr>
      <w:r>
        <w:rPr>
          <w:b w:val="0"/>
          <w:i/>
        </w:rPr>
        <w:t>Əlavə 2</w:t>
      </w:r>
    </w:p>
    <w:p>
      <w:pPr>
        <w:jc w:val="right"/>
      </w:pPr>
      <w:r>
        <w:rPr>
          <w:b w:val="0"/>
          <w:i/>
          <w:sz w:val="20"/>
        </w:rPr>
        <w:t>«____» ____________ 20___-ci il tarixli № ______ borc müqaviləsinə</w:t>
      </w:r>
    </w:p>
    <w:p>
      <w:pPr>
        <w:spacing w:after="200" w:before="280"/>
        <w:jc w:val="center"/>
      </w:pPr>
      <w:r>
        <w:rPr>
          <w:b/>
          <w:i w:val="0"/>
          <w:sz w:val="28"/>
        </w:rPr>
        <w:t>ÖDƏNİŞ QRAFİKİ</w:t>
      </w:r>
    </w:p>
    <w:tbl>
      <w:tblPr>
        <w:tblStyle w:val="TableGrid"/>
        <w:tblW w:type="dxa" w:w="8845"/>
        <w:jc w:val="center"/>
        <w:tblLayout w:type="fixed"/>
        <w:tblLook w:firstColumn="1" w:firstRow="1" w:lastColumn="0" w:lastRow="0" w:noHBand="0" w:noVBand="1" w:val="04A0"/>
      </w:tblPr>
      <w:tblGrid>
        <w:gridCol w:w="453"/>
        <w:gridCol w:w="1474"/>
        <w:gridCol w:w="1360"/>
        <w:gridCol w:w="1134"/>
        <w:gridCol w:w="1474"/>
        <w:gridCol w:w="1474"/>
        <w:gridCol w:w="1474"/>
      </w:tblGrid>
      <w:tr>
        <w:trPr>
          <w:cantSplit/>
        </w:trPr>
        <w:tc>
          <w:tcPr>
            <w:tcW w:type="dxa" w:w="454"/>
          </w:tcPr>
          <w:p>
            <w:pPr>
              <w:spacing w:after="20"/>
            </w:pPr>
            <w:r/>
            <w:r>
              <w:rPr>
                <w:b/>
                <w:sz w:val="19"/>
              </w:rPr>
              <w:t>№</w:t>
            </w:r>
          </w:p>
        </w:tc>
        <w:tc>
          <w:tcPr>
            <w:tcW w:type="dxa" w:w="1474"/>
          </w:tcPr>
          <w:p>
            <w:pPr>
              <w:spacing w:after="20"/>
            </w:pPr>
            <w:r/>
            <w:r>
              <w:rPr>
                <w:b/>
                <w:sz w:val="19"/>
              </w:rPr>
              <w:t>Ödəniş tarixi</w:t>
            </w:r>
          </w:p>
        </w:tc>
        <w:tc>
          <w:tcPr>
            <w:tcW w:type="dxa" w:w="1361"/>
          </w:tcPr>
          <w:p>
            <w:pPr>
              <w:spacing w:after="20"/>
            </w:pPr>
            <w:r/>
            <w:r>
              <w:rPr>
                <w:b/>
                <w:sz w:val="19"/>
              </w:rPr>
              <w:t>Əsas borc, manat</w:t>
            </w:r>
          </w:p>
        </w:tc>
        <w:tc>
          <w:tcPr>
            <w:tcW w:type="dxa" w:w="1134"/>
          </w:tcPr>
          <w:p>
            <w:pPr>
              <w:spacing w:after="20"/>
            </w:pPr>
            <w:r/>
            <w:r>
              <w:rPr>
                <w:b/>
                <w:sz w:val="19"/>
              </w:rPr>
              <w:t>Faiz, manat</w:t>
            </w:r>
          </w:p>
        </w:tc>
        <w:tc>
          <w:tcPr>
            <w:tcW w:type="dxa" w:w="1474"/>
          </w:tcPr>
          <w:p>
            <w:pPr>
              <w:spacing w:after="20"/>
            </w:pPr>
            <w:r/>
            <w:r>
              <w:rPr>
                <w:b/>
                <w:sz w:val="19"/>
              </w:rPr>
              <w:t>Ödəmə mənbəyində vergi, manat</w:t>
            </w:r>
          </w:p>
        </w:tc>
        <w:tc>
          <w:tcPr>
            <w:tcW w:type="dxa" w:w="1474"/>
          </w:tcPr>
          <w:p>
            <w:pPr>
              <w:spacing w:after="20"/>
            </w:pPr>
            <w:r/>
            <w:r>
              <w:rPr>
                <w:b/>
                <w:sz w:val="19"/>
              </w:rPr>
              <w:t>Borc verənə ödənilir, manat</w:t>
            </w:r>
          </w:p>
        </w:tc>
        <w:tc>
          <w:tcPr>
            <w:tcW w:type="dxa" w:w="1474"/>
          </w:tcPr>
          <w:p>
            <w:pPr>
              <w:spacing w:after="20"/>
            </w:pPr>
            <w:r/>
            <w:r>
              <w:rPr>
                <w:b/>
                <w:sz w:val="19"/>
              </w:rPr>
              <w:t>Əsas borc qalığı, manat</w:t>
            </w:r>
          </w:p>
        </w:tc>
      </w:tr>
      <w:tr>
        <w:trPr>
          <w:cantSplit/>
        </w:trPr>
        <w:tc>
          <w:tcPr>
            <w:tcW w:type="dxa" w:w="454"/>
          </w:tcPr>
          <w:p>
            <w:pPr>
              <w:spacing w:after="20"/>
            </w:pPr>
            <w:r/>
            <w:r>
              <w:rPr>
                <w:b w:val="0"/>
                <w:sz w:val="19"/>
              </w:rPr>
              <w:t>1</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2</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3</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4</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5</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6</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7</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8</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9</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10</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11</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12</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r>
          </w:p>
        </w:tc>
        <w:tc>
          <w:tcPr>
            <w:tcW w:type="dxa" w:w="1474"/>
          </w:tcPr>
          <w:p>
            <w:pPr>
              <w:spacing w:after="20"/>
            </w:pPr>
            <w:r/>
            <w:r>
              <w:rPr>
                <w:b w:val="0"/>
                <w:sz w:val="19"/>
              </w:rPr>
              <w:t>Cəmi</w:t>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bl>
    <w:p>
      <w:pPr>
        <w:spacing w:after="40"/>
      </w:pPr>
    </w:p>
    <w:p>
      <w:pPr>
        <w:spacing w:before="120"/>
        <w:jc w:val="both"/>
      </w:pPr>
      <w:r>
        <w:rPr>
          <w:b w:val="0"/>
          <w:i/>
          <w:sz w:val="19"/>
        </w:rPr>
        <w:t>Faizsiz borcda «Faiz» və «Ödəmə mənbəyində vergi» sütunları doldurulmur.</w:t>
      </w:r>
    </w:p>
    <w:tbl>
      <w:tblPr>
        <w:tblStyle w:val="TableGrid"/>
        <w:tblW w:type="dxa" w:w="9072"/>
        <w:jc w:val="center"/>
        <w:tblLayout w:type="fixed"/>
        <w:tblLook w:firstColumn="1" w:firstRow="1" w:lastColumn="0" w:lastRow="0" w:noHBand="0" w:noVBand="1" w:val="04A0"/>
      </w:tblPr>
      <w:tblGrid>
        <w:gridCol w:w="4536"/>
        <w:gridCol w:w="4536"/>
      </w:tblGrid>
      <w:tr>
        <w:trPr>
          <w:cantSplit/>
        </w:trPr>
        <w:tc>
          <w:tcPr>
            <w:tcW w:type="dxa" w:w="4535"/>
          </w:tcPr>
          <w:p>
            <w:pPr>
              <w:spacing w:after="20"/>
            </w:pPr>
            <w:r/>
            <w:r>
              <w:rPr>
                <w:b/>
                <w:sz w:val="21"/>
              </w:rPr>
              <w:t>BORC VERƏN</w:t>
            </w:r>
          </w:p>
        </w:tc>
        <w:tc>
          <w:tcPr>
            <w:tcW w:type="dxa" w:w="4535"/>
          </w:tcPr>
          <w:p>
            <w:pPr>
              <w:spacing w:after="20"/>
            </w:pPr>
            <w:r/>
            <w:r>
              <w:rPr>
                <w:b/>
                <w:sz w:val="21"/>
              </w:rPr>
              <w:t>BORC ALAN</w:t>
            </w:r>
          </w:p>
        </w:tc>
      </w:tr>
      <w:tr>
        <w:trPr>
          <w:cantSplit/>
        </w:trPr>
        <w:tc>
          <w:tcPr>
            <w:tcW w:type="dxa" w:w="4535"/>
          </w:tcPr>
          <w:p>
            <w:pPr>
              <w:spacing w:after="20"/>
            </w:pPr>
            <w:r/>
            <w:r>
              <w:rPr>
                <w:b w:val="0"/>
                <w:sz w:val="21"/>
              </w:rPr>
              <w:t>İmza: ______________</w:t>
            </w:r>
          </w:p>
        </w:tc>
        <w:tc>
          <w:tcPr>
            <w:tcW w:type="dxa" w:w="4535"/>
          </w:tcPr>
          <w:p>
            <w:pPr>
              <w:spacing w:after="20"/>
            </w:pPr>
            <w:r/>
            <w:r>
              <w:rPr>
                <w:b w:val="0"/>
                <w:sz w:val="21"/>
              </w:rPr>
              <w:t>İmza: ______________  M.Y.</w:t>
            </w:r>
          </w:p>
        </w:tc>
      </w:tr>
    </w:tbl>
    <w:p>
      <w:pPr>
        <w:spacing w:after="40"/>
      </w:pPr>
    </w:p>
    <w:p>
      <w:r>
        <w:br w:type="page"/>
      </w:r>
    </w:p>
    <w:p>
      <w:pPr>
        <w:spacing w:after="0"/>
        <w:jc w:val="right"/>
      </w:pPr>
      <w:r>
        <w:rPr>
          <w:b w:val="0"/>
          <w:i/>
        </w:rPr>
        <w:t>Əlavə 3</w:t>
      </w:r>
    </w:p>
    <w:p>
      <w:pPr>
        <w:jc w:val="right"/>
      </w:pPr>
      <w:r>
        <w:rPr>
          <w:b w:val="0"/>
          <w:i/>
          <w:sz w:val="20"/>
        </w:rPr>
        <w:t>«____» ____________ 20___-ci il tarixli № ______ borc müqaviləsinə</w:t>
      </w:r>
    </w:p>
    <w:p>
      <w:pPr>
        <w:spacing w:after="80" w:before="280"/>
        <w:jc w:val="center"/>
      </w:pPr>
      <w:r>
        <w:rPr>
          <w:b/>
          <w:i w:val="0"/>
          <w:sz w:val="28"/>
        </w:rPr>
        <w:t>QARŞILIQLI HESABLAŞMALARIN ÜZLƏŞMƏ AKTI</w:t>
      </w:r>
    </w:p>
    <w:p>
      <w:pPr>
        <w:spacing w:after="200"/>
        <w:jc w:val="center"/>
      </w:pPr>
      <w:r>
        <w:rPr>
          <w:b w:val="0"/>
          <w:i w:val="0"/>
        </w:rPr>
        <w:t>«____» ____________ 20___-ci il vəziyyətinə</w:t>
      </w:r>
    </w:p>
    <w:tbl>
      <w:tblPr>
        <w:tblStyle w:val="TableGrid"/>
        <w:tblW w:type="dxa" w:w="9355"/>
        <w:jc w:val="center"/>
        <w:tblLayout w:type="fixed"/>
        <w:tblLook w:firstColumn="1" w:firstRow="1" w:lastColumn="0" w:lastRow="0" w:noHBand="0" w:noVBand="1" w:val="04A0"/>
      </w:tblPr>
      <w:tblGrid>
        <w:gridCol w:w="6237"/>
        <w:gridCol w:w="3118"/>
      </w:tblGrid>
      <w:tr>
        <w:trPr>
          <w:cantSplit/>
        </w:trPr>
        <w:tc>
          <w:tcPr>
            <w:tcW w:type="dxa" w:w="6236"/>
          </w:tcPr>
          <w:p>
            <w:pPr>
              <w:spacing w:after="20"/>
            </w:pPr>
            <w:r/>
            <w:r>
              <w:rPr>
                <w:b/>
                <w:sz w:val="21"/>
              </w:rPr>
              <w:t>Göstərici</w:t>
            </w:r>
          </w:p>
        </w:tc>
        <w:tc>
          <w:tcPr>
            <w:tcW w:type="dxa" w:w="3118"/>
          </w:tcPr>
          <w:p>
            <w:pPr>
              <w:spacing w:after="20"/>
            </w:pPr>
            <w:r/>
            <w:r>
              <w:rPr>
                <w:b/>
                <w:sz w:val="21"/>
              </w:rPr>
              <w:t>Məbləğ, manat</w:t>
            </w:r>
          </w:p>
        </w:tc>
      </w:tr>
      <w:tr>
        <w:trPr>
          <w:cantSplit/>
        </w:trPr>
        <w:tc>
          <w:tcPr>
            <w:tcW w:type="dxa" w:w="6236"/>
          </w:tcPr>
          <w:p>
            <w:pPr>
              <w:spacing w:after="20"/>
            </w:pPr>
            <w:r/>
            <w:r>
              <w:rPr>
                <w:b w:val="0"/>
                <w:sz w:val="21"/>
              </w:rPr>
              <w:t>Dövrün əvvəlinə əsas borc qalığı</w:t>
            </w:r>
          </w:p>
        </w:tc>
        <w:tc>
          <w:tcPr>
            <w:tcW w:type="dxa" w:w="3118"/>
          </w:tcPr>
          <w:p>
            <w:pPr>
              <w:spacing w:after="20"/>
            </w:pPr>
            <w:r/>
            <w:r>
              <w:rPr>
                <w:b w:val="0"/>
                <w:sz w:val="21"/>
              </w:rPr>
            </w:r>
          </w:p>
        </w:tc>
      </w:tr>
      <w:tr>
        <w:trPr>
          <w:cantSplit/>
        </w:trPr>
        <w:tc>
          <w:tcPr>
            <w:tcW w:type="dxa" w:w="6236"/>
          </w:tcPr>
          <w:p>
            <w:pPr>
              <w:spacing w:after="20"/>
            </w:pPr>
            <w:r/>
            <w:r>
              <w:rPr>
                <w:b w:val="0"/>
                <w:sz w:val="21"/>
              </w:rPr>
              <w:t>Dövr ərzində verilmiş borc</w:t>
            </w:r>
          </w:p>
        </w:tc>
        <w:tc>
          <w:tcPr>
            <w:tcW w:type="dxa" w:w="3118"/>
          </w:tcPr>
          <w:p>
            <w:pPr>
              <w:spacing w:after="20"/>
            </w:pPr>
            <w:r/>
            <w:r>
              <w:rPr>
                <w:b w:val="0"/>
                <w:sz w:val="21"/>
              </w:rPr>
            </w:r>
          </w:p>
        </w:tc>
      </w:tr>
      <w:tr>
        <w:trPr>
          <w:cantSplit/>
        </w:trPr>
        <w:tc>
          <w:tcPr>
            <w:tcW w:type="dxa" w:w="6236"/>
          </w:tcPr>
          <w:p>
            <w:pPr>
              <w:spacing w:after="20"/>
            </w:pPr>
            <w:r/>
            <w:r>
              <w:rPr>
                <w:b w:val="0"/>
                <w:sz w:val="21"/>
              </w:rPr>
              <w:t>Dövr ərzində qaytarılmış əsas borc</w:t>
            </w:r>
          </w:p>
        </w:tc>
        <w:tc>
          <w:tcPr>
            <w:tcW w:type="dxa" w:w="3118"/>
          </w:tcPr>
          <w:p>
            <w:pPr>
              <w:spacing w:after="20"/>
            </w:pPr>
            <w:r/>
            <w:r>
              <w:rPr>
                <w:b w:val="0"/>
                <w:sz w:val="21"/>
              </w:rPr>
            </w:r>
          </w:p>
        </w:tc>
      </w:tr>
      <w:tr>
        <w:trPr>
          <w:cantSplit/>
        </w:trPr>
        <w:tc>
          <w:tcPr>
            <w:tcW w:type="dxa" w:w="6236"/>
          </w:tcPr>
          <w:p>
            <w:pPr>
              <w:spacing w:after="20"/>
            </w:pPr>
            <w:r/>
            <w:r>
              <w:rPr>
                <w:b w:val="0"/>
                <w:sz w:val="21"/>
              </w:rPr>
              <w:t>Hesablanmış faizlər (ümumi)</w:t>
            </w:r>
          </w:p>
        </w:tc>
        <w:tc>
          <w:tcPr>
            <w:tcW w:type="dxa" w:w="3118"/>
          </w:tcPr>
          <w:p>
            <w:pPr>
              <w:spacing w:after="20"/>
            </w:pPr>
            <w:r/>
            <w:r>
              <w:rPr>
                <w:b w:val="0"/>
                <w:sz w:val="21"/>
              </w:rPr>
            </w:r>
          </w:p>
        </w:tc>
      </w:tr>
      <w:tr>
        <w:trPr>
          <w:cantSplit/>
        </w:trPr>
        <w:tc>
          <w:tcPr>
            <w:tcW w:type="dxa" w:w="6236"/>
          </w:tcPr>
          <w:p>
            <w:pPr>
              <w:spacing w:after="20"/>
            </w:pPr>
            <w:r/>
            <w:r>
              <w:rPr>
                <w:b w:val="0"/>
                <w:sz w:val="21"/>
              </w:rPr>
              <w:t>Tutulmuş və büdcəyə ödənilmiş vergi</w:t>
            </w:r>
          </w:p>
        </w:tc>
        <w:tc>
          <w:tcPr>
            <w:tcW w:type="dxa" w:w="3118"/>
          </w:tcPr>
          <w:p>
            <w:pPr>
              <w:spacing w:after="20"/>
            </w:pPr>
            <w:r/>
            <w:r>
              <w:rPr>
                <w:b w:val="0"/>
                <w:sz w:val="21"/>
              </w:rPr>
            </w:r>
          </w:p>
        </w:tc>
      </w:tr>
      <w:tr>
        <w:trPr>
          <w:cantSplit/>
        </w:trPr>
        <w:tc>
          <w:tcPr>
            <w:tcW w:type="dxa" w:w="6236"/>
          </w:tcPr>
          <w:p>
            <w:pPr>
              <w:spacing w:after="20"/>
            </w:pPr>
            <w:r/>
            <w:r>
              <w:rPr>
                <w:b w:val="0"/>
                <w:sz w:val="21"/>
              </w:rPr>
              <w:t>Borc verənə ödənilmiş faizlər (xalis)</w:t>
            </w:r>
          </w:p>
        </w:tc>
        <w:tc>
          <w:tcPr>
            <w:tcW w:type="dxa" w:w="3118"/>
          </w:tcPr>
          <w:p>
            <w:pPr>
              <w:spacing w:after="20"/>
            </w:pPr>
            <w:r/>
            <w:r>
              <w:rPr>
                <w:b w:val="0"/>
                <w:sz w:val="21"/>
              </w:rPr>
            </w:r>
          </w:p>
        </w:tc>
      </w:tr>
      <w:tr>
        <w:trPr>
          <w:cantSplit/>
        </w:trPr>
        <w:tc>
          <w:tcPr>
            <w:tcW w:type="dxa" w:w="6236"/>
          </w:tcPr>
          <w:p>
            <w:pPr>
              <w:spacing w:after="20"/>
            </w:pPr>
            <w:r/>
            <w:r>
              <w:rPr>
                <w:b w:val="0"/>
                <w:sz w:val="21"/>
              </w:rPr>
              <w:t>Dövrün sonuna əsas borc qalığı</w:t>
            </w:r>
          </w:p>
        </w:tc>
        <w:tc>
          <w:tcPr>
            <w:tcW w:type="dxa" w:w="3118"/>
          </w:tcPr>
          <w:p>
            <w:pPr>
              <w:spacing w:after="20"/>
            </w:pPr>
            <w:r/>
            <w:r>
              <w:rPr>
                <w:b w:val="0"/>
                <w:sz w:val="21"/>
              </w:rPr>
            </w:r>
          </w:p>
        </w:tc>
      </w:tr>
      <w:tr>
        <w:trPr>
          <w:cantSplit/>
        </w:trPr>
        <w:tc>
          <w:tcPr>
            <w:tcW w:type="dxa" w:w="6236"/>
          </w:tcPr>
          <w:p>
            <w:pPr>
              <w:spacing w:after="20"/>
            </w:pPr>
            <w:r/>
            <w:r>
              <w:rPr>
                <w:b w:val="0"/>
                <w:sz w:val="21"/>
              </w:rPr>
              <w:t>Dövrün sonuna ödənilməmiş faiz</w:t>
            </w:r>
          </w:p>
        </w:tc>
        <w:tc>
          <w:tcPr>
            <w:tcW w:type="dxa" w:w="3118"/>
          </w:tcPr>
          <w:p>
            <w:pPr>
              <w:spacing w:after="20"/>
            </w:pPr>
            <w:r/>
            <w:r>
              <w:rPr>
                <w:b w:val="0"/>
                <w:sz w:val="21"/>
              </w:rPr>
            </w:r>
          </w:p>
        </w:tc>
      </w:tr>
    </w:tbl>
    <w:p>
      <w:pPr>
        <w:spacing w:after="40"/>
      </w:pPr>
    </w:p>
    <w:p>
      <w:pPr>
        <w:spacing w:before="120"/>
        <w:jc w:val="both"/>
      </w:pPr>
      <w:r>
        <w:rPr>
          <w:b w:val="0"/>
          <w:i w:val="0"/>
        </w:rPr>
        <w:t>Tərəflər yuxarıdakı məbləğlərlə razıdırlar. Fərq: ☐ yoxdur  ☐ var: ____________________.</w:t>
      </w:r>
    </w:p>
    <w:tbl>
      <w:tblPr>
        <w:tblStyle w:val="TableGrid"/>
        <w:tblW w:type="dxa" w:w="9072"/>
        <w:jc w:val="center"/>
        <w:tblLayout w:type="fixed"/>
        <w:tblLook w:firstColumn="1" w:firstRow="1" w:lastColumn="0" w:lastRow="0" w:noHBand="0" w:noVBand="1" w:val="04A0"/>
      </w:tblPr>
      <w:tblGrid>
        <w:gridCol w:w="4536"/>
        <w:gridCol w:w="4536"/>
      </w:tblGrid>
      <w:tr>
        <w:trPr>
          <w:cantSplit/>
        </w:trPr>
        <w:tc>
          <w:tcPr>
            <w:tcW w:type="dxa" w:w="4535"/>
          </w:tcPr>
          <w:p>
            <w:pPr>
              <w:spacing w:after="20"/>
            </w:pPr>
            <w:r/>
            <w:r>
              <w:rPr>
                <w:b/>
                <w:sz w:val="21"/>
              </w:rPr>
              <w:t>BORC VERƏN</w:t>
            </w:r>
          </w:p>
        </w:tc>
        <w:tc>
          <w:tcPr>
            <w:tcW w:type="dxa" w:w="4535"/>
          </w:tcPr>
          <w:p>
            <w:pPr>
              <w:spacing w:after="20"/>
            </w:pPr>
            <w:r/>
            <w:r>
              <w:rPr>
                <w:b/>
                <w:sz w:val="21"/>
              </w:rPr>
              <w:t>BORC ALAN</w:t>
            </w:r>
          </w:p>
        </w:tc>
      </w:tr>
      <w:tr>
        <w:trPr>
          <w:cantSplit/>
        </w:trPr>
        <w:tc>
          <w:tcPr>
            <w:tcW w:type="dxa" w:w="4535"/>
          </w:tcPr>
          <w:p>
            <w:pPr>
              <w:spacing w:after="20"/>
            </w:pPr>
            <w:r/>
            <w:r>
              <w:rPr>
                <w:b w:val="0"/>
                <w:sz w:val="21"/>
              </w:rPr>
              <w:t>İmza: ______________</w:t>
            </w:r>
          </w:p>
        </w:tc>
        <w:tc>
          <w:tcPr>
            <w:tcW w:type="dxa" w:w="4535"/>
          </w:tcPr>
          <w:p>
            <w:pPr>
              <w:spacing w:after="20"/>
            </w:pPr>
            <w:r/>
            <w:r>
              <w:rPr>
                <w:b w:val="0"/>
                <w:sz w:val="21"/>
              </w:rPr>
              <w:t>İmza: ______________  M.Y.</w:t>
            </w:r>
          </w:p>
        </w:tc>
      </w:tr>
    </w:tbl>
    <w:p>
      <w:pPr>
        <w:spacing w:after="40"/>
      </w:pPr>
    </w:p>
    <w:p>
      <w:r>
        <w:br w:type="page"/>
      </w:r>
    </w:p>
    <w:p>
      <w:pPr>
        <w:spacing w:after="80"/>
        <w:jc w:val="center"/>
      </w:pPr>
      <w:r>
        <w:rPr>
          <w:b/>
          <w:i w:val="0"/>
          <w:sz w:val="26"/>
        </w:rPr>
        <w:t>DOLDURMA QAYDASI VƏ HÜQUQİ QEYDLƏR</w:t>
      </w:r>
    </w:p>
    <w:p>
      <w:pPr>
        <w:spacing w:after="200"/>
        <w:jc w:val="center"/>
      </w:pPr>
      <w:r>
        <w:rPr>
          <w:b w:val="0"/>
          <w:i/>
          <w:sz w:val="20"/>
        </w:rPr>
        <w:t>(bu səhifə müqavilənin hissəsi deyil; imzalamadan əvvəl silin)</w:t>
      </w:r>
    </w:p>
    <w:p>
      <w:pPr>
        <w:spacing w:after="80" w:before="200"/>
        <w:jc w:val="left"/>
      </w:pPr>
      <w:r>
        <w:rPr>
          <w:b/>
          <w:i w:val="0"/>
        </w:rPr>
        <w:t>Hüquqi qeydlər</w:t>
      </w:r>
    </w:p>
    <w:p>
      <w:pPr>
        <w:ind w:left="340"/>
        <w:jc w:val="both"/>
      </w:pPr>
      <w:r>
        <w:rPr>
          <w:b w:val="0"/>
          <w:i w:val="0"/>
        </w:rPr>
        <w:t>— Borc müqaviləsinin tərəflərindən biri hüquqi şəxs olduqda müqavilə məbləğindən asılı olmayaraq yazılı formada bağlanmalıdır (Mülki Məcəllə, maddə 739.2).</w:t>
      </w:r>
    </w:p>
    <w:p>
      <w:pPr>
        <w:ind w:left="340"/>
        <w:jc w:val="both"/>
      </w:pPr>
      <w:r>
        <w:rPr>
          <w:b w:val="0"/>
          <w:i w:val="0"/>
        </w:rPr>
        <w:t>— Cəmiyyətin nizamnamə kapitalında azı 10% paya malik iştirakçı, habelə direktor Cəmiyyətə aidiyyəti olan şəxsdir (maddə 49-1.1). Belə şəxslə əqd iştirakçıların ümumi yığıncağının qərarı ilə bağlanır; əqdin dəyəri aktivlərin 5%-i və daha çoxdursa, müstəqil auditorun rəyi də tələb olunur. Bu qaydaların pozulması əqdin mübahisələndirilməsinə və təqsirli şəxslərin məsuliyyətinə səbəb ola bilər (maddə 49-1.2–49-1.4). Yeni yaradılmış cəmiyyətdə təsisçinin borcu adətən aktivlərin 5%-indən çox olur — auditor rəyini nəzərə alın.</w:t>
      </w:r>
    </w:p>
    <w:p>
      <w:pPr>
        <w:ind w:left="340"/>
        <w:jc w:val="both"/>
      </w:pPr>
      <w:r>
        <w:rPr>
          <w:b w:val="0"/>
          <w:i w:val="0"/>
        </w:rPr>
        <w:t>— Yeganə iştirakçısı olan cəmiyyətdə ümumi yığıncağın səlahiyyətlərini iştirakçı təkbaşına həyata keçirir (maddə 91.1), aidiyyəti şəxs olan iştirakçı isə səsvermədə iştirak edə bilməz (maddə 49-1.2, 49-1.3). Qanun bu ziddiyyəti birbaşa həll etmir; praktikada yeganə iştirakçının qərarı tərtib edilir. Bu məsələ üzrə hüquqşünasla məsləhətləşmək tövsiyə olunur.</w:t>
      </w:r>
    </w:p>
    <w:p>
      <w:pPr>
        <w:ind w:left="340"/>
        <w:jc w:val="both"/>
      </w:pPr>
      <w:r>
        <w:rPr>
          <w:b w:val="0"/>
          <w:i w:val="0"/>
        </w:rPr>
        <w:t>— Təmsilçi təmsil etdiyi şəxs adından özü ilə əqd bağlaya bilməz (maddə 359.3). Təsisçi həm də direktordursa, müqaviləni Cəmiyyət adından yığıncağın qərarı ilə səlahiyyət verilmiş başqa şəxs imzalamalıdır (8.2-ci bənd və Əlavə 1).</w:t>
      </w:r>
    </w:p>
    <w:p>
      <w:pPr>
        <w:ind w:left="340"/>
        <w:jc w:val="both"/>
      </w:pPr>
      <w:r>
        <w:rPr>
          <w:b w:val="0"/>
          <w:i w:val="0"/>
        </w:rPr>
        <w:t>— Gəlir məqsədilə müntəzəm borc vermək yalnız kredit fəaliyyəti üçün icazəsi olan şəxslərə məxsusdur (maddə 740.10); təsisçinin öz cəmiyyətinə birdəfəlik borc verməsi bu qəbildən deyil.</w:t>
      </w:r>
    </w:p>
    <w:p>
      <w:pPr>
        <w:ind w:left="340"/>
        <w:jc w:val="both"/>
      </w:pPr>
      <w:r>
        <w:rPr>
          <w:b w:val="0"/>
          <w:i w:val="0"/>
        </w:rPr>
        <w:t>— Müddət göstərilməyən borc tələb edildikdən sonra bir ay ərzində qaytarılmalıdır (maddə 742.2). Borcun müddətini mütləq yazın: «tələb edilənədək» borc vergi yoxlamalarında daha çox sual doğurur.</w:t>
      </w:r>
    </w:p>
    <w:p>
      <w:pPr>
        <w:spacing w:after="80" w:before="200"/>
        <w:jc w:val="left"/>
      </w:pPr>
      <w:r>
        <w:rPr>
          <w:b/>
          <w:i w:val="0"/>
        </w:rPr>
        <w:t>Vergi və mühasibat qeydləri</w:t>
      </w:r>
    </w:p>
    <w:p>
      <w:pPr>
        <w:ind w:left="340"/>
        <w:jc w:val="both"/>
      </w:pPr>
      <w:r>
        <w:rPr>
          <w:b w:val="0"/>
          <w:i w:val="0"/>
        </w:rPr>
        <w:t>— Borcun alınması Cəmiyyət üçün gəlir deyil, qaytarılması isə xərc deyil; borc öhdəlik kimi uçota alınır.</w:t>
      </w:r>
    </w:p>
    <w:p>
      <w:pPr>
        <w:ind w:left="340"/>
        <w:jc w:val="both"/>
      </w:pPr>
      <w:r>
        <w:rPr>
          <w:b w:val="0"/>
          <w:i w:val="0"/>
        </w:rPr>
        <w:t>— Faizli borcda Cəmiyyət fiziki şəxsə ödənilən faizdən ödəmə mənbəyində 10% vergi tutur, büdcəyə ödəyir və ödəmə mənbəyində vergi bəyannaməsi təqdim edir (Vergi Məcəlləsi, maddə 123.1). Faizlər tutulduqdan sonra fiziki şəxsdən bir daha vergi tutulmur (maddə 123.2). Diqqət: 123.1-ci maddəyə 25.12.2026-dan qüvvəyə minən dəyişiklik edilib — ödəniş tarixində qüvvədə olan redaksiyanı yoxlayın.</w:t>
      </w:r>
    </w:p>
    <w:p>
      <w:pPr>
        <w:ind w:left="340"/>
        <w:jc w:val="both"/>
      </w:pPr>
      <w:r>
        <w:rPr>
          <w:b w:val="0"/>
          <w:i w:val="0"/>
        </w:rPr>
        <w:t>— Nizamnamə kapitalında azı 20% payı olan iştirakçı vergi məqsədləri üçün Cəmiyyətlə qarşılıqlı asılı şəxsdir (Vergi Məcəlləsi, maddə 18.2.1). Belə şəxsə ödənilən faizlər Mərkəzi Bankın dərc etdiyi banklararası kreditlər üzrə orta faizin 125%-i həddində gəlirdən çıxılır; artıq hissə xərcə aid edilmir (maddə 110.1).</w:t>
      </w:r>
    </w:p>
    <w:p>
      <w:pPr>
        <w:ind w:left="340"/>
        <w:jc w:val="both"/>
      </w:pPr>
      <w:r>
        <w:rPr>
          <w:b w:val="0"/>
          <w:i w:val="0"/>
        </w:rPr>
        <w:t>— Faizsiz borc üzrə faiz ödənilmədiyindən ödəmə mənbəyində vergi yaranmır.</w:t>
      </w:r>
    </w:p>
    <w:p>
      <w:pPr>
        <w:ind w:left="340"/>
        <w:jc w:val="both"/>
      </w:pPr>
      <w:r>
        <w:rPr>
          <w:b w:val="0"/>
          <w:i w:val="0"/>
        </w:rPr>
        <w:t>— Vergi Xidmətinin izahatına görə faizsiz pul vəsaitlərinin verilməsi və qaytarılması nağdsız qaydada aparılmalıdır; vergi ödəyicisi olmayan şəxs tərəfindən vəsaitin verilməsi bu tələbdən istisnadır. Mübahisə yaranmaması üçün müqavilə hər iki istiqamətdə yalnız bank köçürməsini nəzərdə tutur (2.2 və 4.2-ci bəndlər). Təsisçiyə borcun nağd qaytarılması qadağandır.</w:t>
      </w:r>
    </w:p>
    <w:p>
      <w:pPr>
        <w:ind w:left="340"/>
        <w:jc w:val="both"/>
      </w:pPr>
      <w:r>
        <w:rPr>
          <w:b w:val="0"/>
          <w:i w:val="0"/>
        </w:rPr>
        <w:t>— Borcun bağışlanması (maddə 546) Cəmiyyət üçün vergi nəticələri yarada bilər. Təsisçi vəsaiti geri almaq niyyətində deyilsə, borcun nizamnamə kapitalına yönəldilməsi (7.2-ci bənd) adətən daha təhlükəsiz yoldur; hər iki halda Vergi Xidmətindən yazılı izahat almaq mümkündür (Vergi Məcəlləsi, maddə 15.1.2).</w:t>
      </w:r>
    </w:p>
    <w:p>
      <w:pPr>
        <w:spacing w:after="80" w:before="200"/>
        <w:jc w:val="left"/>
      </w:pPr>
      <w:r>
        <w:rPr>
          <w:b/>
          <w:i w:val="0"/>
        </w:rPr>
        <w:t>İstinad edilən maddələr</w:t>
      </w:r>
    </w:p>
    <w:tbl>
      <w:tblPr>
        <w:tblStyle w:val="TableGrid"/>
        <w:tblW w:type="dxa" w:w="9355"/>
        <w:jc w:val="center"/>
        <w:tblLayout w:type="fixed"/>
        <w:tblLook w:firstColumn="1" w:firstRow="1" w:lastColumn="0" w:lastRow="0" w:noHBand="0" w:noVBand="1" w:val="04A0"/>
      </w:tblPr>
      <w:tblGrid>
        <w:gridCol w:w="3118"/>
        <w:gridCol w:w="6237"/>
      </w:tblGrid>
      <w:tr>
        <w:trPr>
          <w:cantSplit/>
        </w:trPr>
        <w:tc>
          <w:tcPr>
            <w:tcW w:type="dxa" w:w="3118"/>
          </w:tcPr>
          <w:p>
            <w:pPr>
              <w:spacing w:after="20"/>
            </w:pPr>
            <w:r/>
            <w:r>
              <w:rPr>
                <w:b/>
                <w:sz w:val="21"/>
              </w:rPr>
              <w:t>Akt, maddə</w:t>
            </w:r>
          </w:p>
        </w:tc>
        <w:tc>
          <w:tcPr>
            <w:tcW w:type="dxa" w:w="6236"/>
          </w:tcPr>
          <w:p>
            <w:pPr>
              <w:spacing w:after="20"/>
            </w:pPr>
            <w:r/>
            <w:r>
              <w:rPr>
                <w:b/>
                <w:sz w:val="21"/>
              </w:rPr>
              <w:t>Məzmun</w:t>
            </w:r>
          </w:p>
        </w:tc>
      </w:tr>
      <w:tr>
        <w:trPr>
          <w:cantSplit/>
        </w:trPr>
        <w:tc>
          <w:tcPr>
            <w:tcW w:type="dxa" w:w="3118"/>
          </w:tcPr>
          <w:p>
            <w:pPr>
              <w:spacing w:after="20"/>
            </w:pPr>
            <w:r/>
            <w:r>
              <w:rPr>
                <w:b w:val="0"/>
                <w:sz w:val="21"/>
              </w:rPr>
              <w:t>Mülki Məcəllə, 49-1</w:t>
            </w:r>
          </w:p>
        </w:tc>
        <w:tc>
          <w:tcPr>
            <w:tcW w:type="dxa" w:w="6236"/>
          </w:tcPr>
          <w:p>
            <w:pPr>
              <w:spacing w:after="20"/>
            </w:pPr>
            <w:r/>
            <w:r>
              <w:rPr>
                <w:b w:val="0"/>
                <w:sz w:val="21"/>
              </w:rPr>
              <w:t>Aidiyyəti şəxslərlə əqdlər</w:t>
            </w:r>
          </w:p>
        </w:tc>
      </w:tr>
      <w:tr>
        <w:trPr>
          <w:cantSplit/>
        </w:trPr>
        <w:tc>
          <w:tcPr>
            <w:tcW w:type="dxa" w:w="3118"/>
          </w:tcPr>
          <w:p>
            <w:pPr>
              <w:spacing w:after="20"/>
            </w:pPr>
            <w:r/>
            <w:r>
              <w:rPr>
                <w:b w:val="0"/>
                <w:sz w:val="21"/>
              </w:rPr>
              <w:t>Mülki Məcəllə, 91</w:t>
            </w:r>
          </w:p>
        </w:tc>
        <w:tc>
          <w:tcPr>
            <w:tcW w:type="dxa" w:w="6236"/>
          </w:tcPr>
          <w:p>
            <w:pPr>
              <w:spacing w:after="20"/>
            </w:pPr>
            <w:r/>
            <w:r>
              <w:rPr>
                <w:b w:val="0"/>
                <w:sz w:val="21"/>
              </w:rPr>
              <w:t>MMC-də idarəetmə, yeganə iştirakçı</w:t>
            </w:r>
          </w:p>
        </w:tc>
      </w:tr>
      <w:tr>
        <w:trPr>
          <w:cantSplit/>
        </w:trPr>
        <w:tc>
          <w:tcPr>
            <w:tcW w:type="dxa" w:w="3118"/>
          </w:tcPr>
          <w:p>
            <w:pPr>
              <w:spacing w:after="20"/>
            </w:pPr>
            <w:r/>
            <w:r>
              <w:rPr>
                <w:b w:val="0"/>
                <w:sz w:val="21"/>
              </w:rPr>
              <w:t>Mülki Məcəllə, 359</w:t>
            </w:r>
          </w:p>
        </w:tc>
        <w:tc>
          <w:tcPr>
            <w:tcW w:type="dxa" w:w="6236"/>
          </w:tcPr>
          <w:p>
            <w:pPr>
              <w:spacing w:after="20"/>
            </w:pPr>
            <w:r/>
            <w:r>
              <w:rPr>
                <w:b w:val="0"/>
                <w:sz w:val="21"/>
              </w:rPr>
              <w:t>Təmsilçilik, özü ilə əqd qadağası</w:t>
            </w:r>
          </w:p>
        </w:tc>
      </w:tr>
      <w:tr>
        <w:trPr>
          <w:cantSplit/>
        </w:trPr>
        <w:tc>
          <w:tcPr>
            <w:tcW w:type="dxa" w:w="3118"/>
          </w:tcPr>
          <w:p>
            <w:pPr>
              <w:spacing w:after="20"/>
            </w:pPr>
            <w:r/>
            <w:r>
              <w:rPr>
                <w:b w:val="0"/>
                <w:sz w:val="21"/>
              </w:rPr>
              <w:t>Mülki Məcəllə, 439</w:t>
            </w:r>
          </w:p>
        </w:tc>
        <w:tc>
          <w:tcPr>
            <w:tcW w:type="dxa" w:w="6236"/>
          </w:tcPr>
          <w:p>
            <w:pPr>
              <w:spacing w:after="20"/>
            </w:pPr>
            <w:r/>
            <w:r>
              <w:rPr>
                <w:b w:val="0"/>
                <w:sz w:val="21"/>
              </w:rPr>
              <w:t>Pul öhdəliyinin valyutası</w:t>
            </w:r>
          </w:p>
        </w:tc>
      </w:tr>
      <w:tr>
        <w:trPr>
          <w:cantSplit/>
        </w:trPr>
        <w:tc>
          <w:tcPr>
            <w:tcW w:type="dxa" w:w="3118"/>
          </w:tcPr>
          <w:p>
            <w:pPr>
              <w:spacing w:after="20"/>
            </w:pPr>
            <w:r/>
            <w:r>
              <w:rPr>
                <w:b w:val="0"/>
                <w:sz w:val="21"/>
              </w:rPr>
              <w:t>Mülki Məcəllə, 448, 449, 462</w:t>
            </w:r>
          </w:p>
        </w:tc>
        <w:tc>
          <w:tcPr>
            <w:tcW w:type="dxa" w:w="6236"/>
          </w:tcPr>
          <w:p>
            <w:pPr>
              <w:spacing w:after="20"/>
            </w:pPr>
            <w:r/>
            <w:r>
              <w:rPr>
                <w:b w:val="0"/>
                <w:sz w:val="21"/>
              </w:rPr>
              <w:t>Məsuliyyət, gecikdirmə faizi, dəbbə pulu</w:t>
            </w:r>
          </w:p>
        </w:tc>
      </w:tr>
      <w:tr>
        <w:trPr>
          <w:cantSplit/>
        </w:trPr>
        <w:tc>
          <w:tcPr>
            <w:tcW w:type="dxa" w:w="3118"/>
          </w:tcPr>
          <w:p>
            <w:pPr>
              <w:spacing w:after="20"/>
            </w:pPr>
            <w:r/>
            <w:r>
              <w:rPr>
                <w:b w:val="0"/>
                <w:sz w:val="21"/>
              </w:rPr>
              <w:t>Mülki Məcəllə, 546</w:t>
            </w:r>
          </w:p>
        </w:tc>
        <w:tc>
          <w:tcPr>
            <w:tcW w:type="dxa" w:w="6236"/>
          </w:tcPr>
          <w:p>
            <w:pPr>
              <w:spacing w:after="20"/>
            </w:pPr>
            <w:r/>
            <w:r>
              <w:rPr>
                <w:b w:val="0"/>
                <w:sz w:val="21"/>
              </w:rPr>
              <w:t>Borcun bağışlanması</w:t>
            </w:r>
          </w:p>
        </w:tc>
      </w:tr>
      <w:tr>
        <w:trPr>
          <w:cantSplit/>
        </w:trPr>
        <w:tc>
          <w:tcPr>
            <w:tcW w:type="dxa" w:w="3118"/>
          </w:tcPr>
          <w:p>
            <w:pPr>
              <w:spacing w:after="20"/>
            </w:pPr>
            <w:r/>
            <w:r>
              <w:rPr>
                <w:b w:val="0"/>
                <w:sz w:val="21"/>
              </w:rPr>
              <w:t>Mülki Məcəllə, 739</w:t>
            </w:r>
          </w:p>
        </w:tc>
        <w:tc>
          <w:tcPr>
            <w:tcW w:type="dxa" w:w="6236"/>
          </w:tcPr>
          <w:p>
            <w:pPr>
              <w:spacing w:after="20"/>
            </w:pPr>
            <w:r/>
            <w:r>
              <w:rPr>
                <w:b w:val="0"/>
                <w:sz w:val="21"/>
              </w:rPr>
              <w:t>Borc müqaviləsi, forması, verilmə günü</w:t>
            </w:r>
          </w:p>
        </w:tc>
      </w:tr>
      <w:tr>
        <w:trPr>
          <w:cantSplit/>
        </w:trPr>
        <w:tc>
          <w:tcPr>
            <w:tcW w:type="dxa" w:w="3118"/>
          </w:tcPr>
          <w:p>
            <w:pPr>
              <w:spacing w:after="20"/>
            </w:pPr>
            <w:r/>
            <w:r>
              <w:rPr>
                <w:b w:val="0"/>
                <w:sz w:val="21"/>
              </w:rPr>
              <w:t>Mülki Məcəllə, 740</w:t>
            </w:r>
          </w:p>
        </w:tc>
        <w:tc>
          <w:tcPr>
            <w:tcW w:type="dxa" w:w="6236"/>
          </w:tcPr>
          <w:p>
            <w:pPr>
              <w:spacing w:after="20"/>
            </w:pPr>
            <w:r/>
            <w:r>
              <w:rPr>
                <w:b w:val="0"/>
                <w:sz w:val="21"/>
              </w:rPr>
              <w:t>Faizlər</w:t>
            </w:r>
          </w:p>
        </w:tc>
      </w:tr>
      <w:tr>
        <w:trPr>
          <w:cantSplit/>
        </w:trPr>
        <w:tc>
          <w:tcPr>
            <w:tcW w:type="dxa" w:w="3118"/>
          </w:tcPr>
          <w:p>
            <w:pPr>
              <w:spacing w:after="20"/>
            </w:pPr>
            <w:r/>
            <w:r>
              <w:rPr>
                <w:b w:val="0"/>
                <w:sz w:val="21"/>
              </w:rPr>
              <w:t>Mülki Məcəllə, 741</w:t>
            </w:r>
          </w:p>
        </w:tc>
        <w:tc>
          <w:tcPr>
            <w:tcW w:type="dxa" w:w="6236"/>
          </w:tcPr>
          <w:p>
            <w:pPr>
              <w:spacing w:after="20"/>
            </w:pPr>
            <w:r/>
            <w:r>
              <w:rPr>
                <w:b w:val="0"/>
                <w:sz w:val="21"/>
              </w:rPr>
              <w:t>Borc vermək və almaqdan imtina</w:t>
            </w:r>
          </w:p>
        </w:tc>
      </w:tr>
      <w:tr>
        <w:trPr>
          <w:cantSplit/>
        </w:trPr>
        <w:tc>
          <w:tcPr>
            <w:tcW w:type="dxa" w:w="3118"/>
          </w:tcPr>
          <w:p>
            <w:pPr>
              <w:spacing w:after="20"/>
            </w:pPr>
            <w:r/>
            <w:r>
              <w:rPr>
                <w:b w:val="0"/>
                <w:sz w:val="21"/>
              </w:rPr>
              <w:t>Mülki Məcəllə, 742</w:t>
            </w:r>
          </w:p>
        </w:tc>
        <w:tc>
          <w:tcPr>
            <w:tcW w:type="dxa" w:w="6236"/>
          </w:tcPr>
          <w:p>
            <w:pPr>
              <w:spacing w:after="20"/>
            </w:pPr>
            <w:r/>
            <w:r>
              <w:rPr>
                <w:b w:val="0"/>
                <w:sz w:val="21"/>
              </w:rPr>
              <w:t>Borcun qaytarılması, vaxtından əvvəl tələb</w:t>
            </w:r>
          </w:p>
        </w:tc>
      </w:tr>
      <w:tr>
        <w:trPr>
          <w:cantSplit/>
        </w:trPr>
        <w:tc>
          <w:tcPr>
            <w:tcW w:type="dxa" w:w="3118"/>
          </w:tcPr>
          <w:p>
            <w:pPr>
              <w:spacing w:after="20"/>
            </w:pPr>
            <w:r/>
            <w:r>
              <w:rPr>
                <w:b w:val="0"/>
                <w:sz w:val="21"/>
              </w:rPr>
              <w:t>Vergi Məcəlləsi, 18</w:t>
            </w:r>
          </w:p>
        </w:tc>
        <w:tc>
          <w:tcPr>
            <w:tcW w:type="dxa" w:w="6236"/>
          </w:tcPr>
          <w:p>
            <w:pPr>
              <w:spacing w:after="20"/>
            </w:pPr>
            <w:r/>
            <w:r>
              <w:rPr>
                <w:b w:val="0"/>
                <w:sz w:val="21"/>
              </w:rPr>
              <w:t>Qarşılıqlı asılı şəxslər</w:t>
            </w:r>
          </w:p>
        </w:tc>
      </w:tr>
      <w:tr>
        <w:trPr>
          <w:cantSplit/>
        </w:trPr>
        <w:tc>
          <w:tcPr>
            <w:tcW w:type="dxa" w:w="3118"/>
          </w:tcPr>
          <w:p>
            <w:pPr>
              <w:spacing w:after="20"/>
            </w:pPr>
            <w:r/>
            <w:r>
              <w:rPr>
                <w:b w:val="0"/>
                <w:sz w:val="21"/>
              </w:rPr>
              <w:t>Vergi Məcəlləsi, 110</w:t>
            </w:r>
          </w:p>
        </w:tc>
        <w:tc>
          <w:tcPr>
            <w:tcW w:type="dxa" w:w="6236"/>
          </w:tcPr>
          <w:p>
            <w:pPr>
              <w:spacing w:after="20"/>
            </w:pPr>
            <w:r/>
            <w:r>
              <w:rPr>
                <w:b w:val="0"/>
                <w:sz w:val="21"/>
              </w:rPr>
              <w:t>Faizlərin gəlirdən çıxılmasının məhdudlaşdırılması</w:t>
            </w:r>
          </w:p>
        </w:tc>
      </w:tr>
      <w:tr>
        <w:trPr>
          <w:cantSplit/>
        </w:trPr>
        <w:tc>
          <w:tcPr>
            <w:tcW w:type="dxa" w:w="3118"/>
          </w:tcPr>
          <w:p>
            <w:pPr>
              <w:spacing w:after="20"/>
            </w:pPr>
            <w:r/>
            <w:r>
              <w:rPr>
                <w:b w:val="0"/>
                <w:sz w:val="21"/>
              </w:rPr>
              <w:t>Vergi Məcəlləsi, 123</w:t>
            </w:r>
          </w:p>
        </w:tc>
        <w:tc>
          <w:tcPr>
            <w:tcW w:type="dxa" w:w="6236"/>
          </w:tcPr>
          <w:p>
            <w:pPr>
              <w:spacing w:after="20"/>
            </w:pPr>
            <w:r/>
            <w:r>
              <w:rPr>
                <w:b w:val="0"/>
                <w:sz w:val="21"/>
              </w:rPr>
              <w:t>Ödəmə mənbəyində faizlərdən vergi</w:t>
            </w:r>
          </w:p>
        </w:tc>
      </w:tr>
    </w:tbl>
    <w:p>
      <w:pPr>
        <w:spacing w:after="40"/>
      </w:pPr>
    </w:p>
    <w:p>
      <w:pPr>
        <w:spacing w:before="160"/>
        <w:jc w:val="both"/>
      </w:pPr>
      <w:r>
        <w:rPr>
          <w:b w:val="0"/>
          <w:i/>
          <w:sz w:val="19"/>
        </w:rPr>
        <w:t>Maddələr e-qanun.az-dakı hazırkı redaksiyalarla yoxlanılıb (28.10.2026). Nümunə məlumat xarakterlidir və hüquqi məsləhət deyil. Hazırlayan: Meridian Tax Partners · meridiantax.az · 070 598 13 33.</w:t>
      </w:r>
    </w:p>
    <w:sectPr w:rsidR="00FC693F" w:rsidRPr="0006063C" w:rsidSect="00034616">
      <w:footerReference w:type="default" r:id="rId9"/>
      <w:pgSz w:w="11906" w:h="16838"/>
      <w:pgMar w:top="1134" w:right="102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fldChar w:fldCharType="begin"/>
    </w:r>
    <w:r>
      <w:rPr>
        <w:sz w:val="18"/>
      </w:rPr>
      <w:instrText xml:space="preserve">PAGE</w:instrText>
    </w:r>
    <w:r>
      <w:rPr>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Times New Roman" w:hAnsi="Times New Roman" w:eastAsia="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