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MALLARIN ALQI-SATQISI MÜQAVİLƏSİ</w:t>
      </w:r>
    </w:p>
    <w:p>
      <w:pPr>
        <w:spacing w:after="40"/>
        <w:jc w:val="center"/>
      </w:pPr>
      <w:r>
        <w:rPr>
          <w:b w:val="0"/>
          <w:i/>
        </w:rPr>
        <w:t>(hüquqi şəxslər və fərdi sahibkarlar arasında)</w:t>
      </w:r>
    </w:p>
    <w:p>
      <w:pPr>
        <w:spacing w:after="240"/>
        <w:jc w:val="center"/>
      </w:pPr>
      <w:r>
        <w:rPr>
          <w:b w:val="0"/>
          <w:i w:val="0"/>
        </w:rPr>
        <w:t>№ ______</w:t>
      </w:r>
    </w:p>
    <w:tbl>
      <w:tblPr>
        <w:tblW w:type="auto" w:w="0"/>
        <w:tblLook w:firstColumn="1" w:firstRow="1" w:lastColumn="0" w:lastRow="0" w:noHBand="0" w:noVBand="1" w:val="04A0"/>
      </w:tblPr>
      <w:tblGrid>
        <w:gridCol w:w="4734"/>
        <w:gridCol w:w="4734"/>
      </w:tblGrid>
      <w:tr>
        <w:tc>
          <w:tcPr>
            <w:tcW w:type="dxa" w:w="4734"/>
          </w:tcPr>
          <w:p>
            <w:r>
              <w:t>Bakı şəhəri</w:t>
            </w:r>
          </w:p>
        </w:tc>
        <w:tc>
          <w:tcPr>
            <w:tcW w:type="dxa" w:w="4734"/>
          </w:tcPr>
          <w:p>
            <w:pPr>
              <w:jc w:val="right"/>
            </w:pPr>
            <w:r>
              <w:t>«____» _______________ 20___-ci il</w:t>
            </w:r>
          </w:p>
        </w:tc>
      </w:tr>
    </w:tbl>
    <w:p/>
    <w:p>
      <w:pPr>
        <w:jc w:val="both"/>
      </w:pPr>
      <w:r>
        <w:rPr>
          <w:b w:val="0"/>
          <w:i w:val="0"/>
        </w:rPr>
        <w:t xml:space="preserve">«__________________» ____________________ (VÖEN __________), nizamnamə (fərdi sahibkar olduqda — dövlət qeydiyyatı haqqında şəhadətnamə) əsasında fəaliyyət göstərən direktor ____________________ şəxsində (bundan sonra — </w:t>
      </w:r>
      <w:r>
        <w:rPr>
          <w:b/>
          <w:i w:val="0"/>
        </w:rPr>
        <w:t>«Satıcı»</w:t>
      </w:r>
      <w:r>
        <w:rPr>
          <w:b w:val="0"/>
          <w:i w:val="0"/>
        </w:rPr>
        <w:t>),</w:t>
      </w:r>
    </w:p>
    <w:p>
      <w:pPr>
        <w:jc w:val="both"/>
      </w:pPr>
      <w:r>
        <w:rPr>
          <w:b w:val="0"/>
          <w:i w:val="0"/>
        </w:rPr>
        <w:t xml:space="preserve">«__________________» ____________________ (VÖEN __________), nizamnamə əsasında fəaliyyət göstərən direktor ____________________ şəxsində (bundan sonra — </w:t>
      </w:r>
      <w:r>
        <w:rPr>
          <w:b/>
          <w:i w:val="0"/>
        </w:rPr>
        <w:t>«Alıcı»</w:t>
      </w:r>
      <w:r>
        <w:rPr>
          <w:b w:val="0"/>
          <w:i w:val="0"/>
        </w:rPr>
        <w:t>),</w:t>
      </w:r>
    </w:p>
    <w:p>
      <w:pPr>
        <w:jc w:val="both"/>
      </w:pPr>
      <w:r>
        <w:rPr>
          <w:b w:val="0"/>
          <w:i w:val="0"/>
        </w:rPr>
        <w:t xml:space="preserve">birlikdə </w:t>
      </w:r>
      <w:r>
        <w:rPr>
          <w:b/>
          <w:i w:val="0"/>
        </w:rPr>
        <w:t>«Tərəflər»</w:t>
      </w:r>
      <w:r>
        <w:rPr>
          <w:b w:val="0"/>
          <w:i w:val="0"/>
        </w:rPr>
        <w:t xml:space="preserve"> adlandırılmaqla, Azərbaycan Respublikasının Mülki Məcəlləsinə (bundan sonra — «Mülki Məcəllə») uyğun olaraq bu Müqaviləni aşağıdakı şərtlərlə bağladılar:</w:t>
      </w:r>
    </w:p>
    <w:p>
      <w:pPr>
        <w:spacing w:after="80" w:before="200"/>
        <w:jc w:val="left"/>
      </w:pPr>
      <w:r>
        <w:rPr>
          <w:b/>
          <w:i w:val="0"/>
        </w:rPr>
        <w:t>1. MÜQAVİLƏNİN PREDMETİ</w:t>
      </w:r>
    </w:p>
    <w:p>
      <w:pPr>
        <w:jc w:val="both"/>
      </w:pPr>
      <w:r>
        <w:rPr>
          <w:b w:val="0"/>
          <w:i w:val="0"/>
        </w:rPr>
        <w:t>1.1. Satıcı bu Müqavilə üzrə malları (bundan sonra — «Mal») Alıcının mülkiyyətinə verməyi, Alıcı isə Malı qəbul etməyi və onun dəyərini ödəməyi öhdəsinə götürür (Mülki Məcəllə, maddə 567).</w:t>
      </w:r>
    </w:p>
    <w:p>
      <w:pPr>
        <w:jc w:val="both"/>
      </w:pPr>
      <w:r>
        <w:rPr>
          <w:b w:val="0"/>
          <w:i w:val="0"/>
        </w:rPr>
        <w:t>1.2. Hər partiya üzrə Malın adı, çeşidi, miqdarı, qiyməti, ümumi dəyəri, çatdırılma müddəti və yeri Tərəflərin imzaladığı spesifikasiyada (Əlavə 1) və ya Alıcının Satıcı tərəfindən yazılı təsdiq edilmiş sifarişində göstərilir. Spesifikasiya və təsdiq edilmiş sifariş bu Müqavilənin ayrılmaz hissəsidir. Malın miqdarı müəyyən edilə bilmədikdə həmin partiya üzrə müqavilə bağlanmış sayılmır (maddə 577.2).</w:t>
      </w:r>
    </w:p>
    <w:p>
      <w:pPr>
        <w:jc w:val="both"/>
      </w:pPr>
      <w:r>
        <w:rPr>
          <w:b w:val="0"/>
          <w:i w:val="0"/>
        </w:rPr>
        <w:t>1.3. Satıcı təsdiq edir ki, Mal onun mülkiyyətindədir, girov qoyulmayıb, həbs edilməyib və üçüncü şəxslərin hüquqlarından azaddır (maddə 572). Üçüncü şəxslər Malı Müqavilə icra edilənədək yaranmış əsaslarla Alıcıdan geri aldıqda, Satıcı Alıcıya dəyən zərəri ödəyir (maddə 573).</w:t>
      </w:r>
    </w:p>
    <w:p>
      <w:pPr>
        <w:spacing w:after="80" w:before="200"/>
        <w:jc w:val="left"/>
      </w:pPr>
      <w:r>
        <w:rPr>
          <w:b/>
          <w:i w:val="0"/>
        </w:rPr>
        <w:t>2. MALIN KEYFİYYƏTİ VƏ QABLAŞDIRILMASI</w:t>
      </w:r>
    </w:p>
    <w:p>
      <w:pPr>
        <w:jc w:val="both"/>
      </w:pPr>
      <w:r>
        <w:rPr>
          <w:b w:val="0"/>
          <w:i w:val="0"/>
        </w:rPr>
        <w:t>2.1. Malın keyfiyyəti spesifikasiyada göstərilən tələblərə, onlar olmadıqda isə belə malın adətən istifadə edildiyi məqsədlərə uyğun olmalıdır. Mal üçün məcburi keyfiyyət tələbləri (standartlar, texniki reqlamentlər) müəyyən edildikdə Mal həmin tələblərə uyğun olmalıdır (Mülki Məcəllə, maddə 581).</w:t>
      </w:r>
    </w:p>
    <w:p>
      <w:pPr>
        <w:jc w:val="both"/>
      </w:pPr>
      <w:r>
        <w:rPr>
          <w:b w:val="0"/>
          <w:i w:val="0"/>
        </w:rPr>
        <w:t>2.2. Malın keyfiyyəti istehsalçının keyfiyyət sertifikatı, uyğunluq sertifikatı və ya digər sənədlərlə təsdiq edilir; bu sənədlər Malla birlikdə verilir (maddə 568.2).</w:t>
      </w:r>
    </w:p>
    <w:p>
      <w:pPr>
        <w:jc w:val="both"/>
      </w:pPr>
      <w:r>
        <w:rPr>
          <w:b w:val="0"/>
          <w:i w:val="0"/>
        </w:rPr>
        <w:t>2.3. Mal daşınma və saxlanma zamanı salamatlığını təmin edən tarada və qabda verilir; tara və qab: ☐ qaytarılmır, qiymətə daxildir  ☐ qaytarılandır, ____ gün ərzində Satıcıya qaytarılır (maddə 593).</w:t>
      </w:r>
    </w:p>
    <w:p>
      <w:pPr>
        <w:spacing w:after="80" w:before="200"/>
        <w:jc w:val="left"/>
      </w:pPr>
      <w:r>
        <w:rPr>
          <w:b/>
          <w:i w:val="0"/>
        </w:rPr>
        <w:t>3. QİYMƏT VƏ HESABLAŞMALAR</w:t>
      </w:r>
    </w:p>
    <w:p>
      <w:pPr>
        <w:jc w:val="both"/>
      </w:pPr>
      <w:r>
        <w:rPr>
          <w:b w:val="0"/>
          <w:i w:val="0"/>
        </w:rPr>
        <w:t>3.1. Malın vahid qiymətləri Tərəflərin imzaladığı Qiymətlərin razılaşdırılması protokolunda (Əlavə 2) manatla müəyyən edilir və spesifikasiyalarda həmin qiymətlər tətbiq olunur. Protokolda olmayan Mal üçün qiymət spesifikasiyada razılaşdırılır. Qiymətə: ☐ ƏDV daxildir  ☐ ƏDV daxil deyil  ☐ Satıcı ƏDV ödəyicisi deyil. Qiymətə daxil olan xərclər (daşınma, yükləmə-boşaltma, tara) protokolda göstərilir.</w:t>
      </w:r>
    </w:p>
    <w:p>
      <w:pPr>
        <w:jc w:val="both"/>
      </w:pPr>
      <w:r>
        <w:rPr>
          <w:b w:val="0"/>
          <w:i w:val="0"/>
        </w:rPr>
        <w:t>3.2. Qiymətlər protokolun qüvvədə olduğu müddətdə birtərəfli qaydada dəyişdirilə bilməz (maddə 398). Satıcı qiymətləri dəyişmək istədikdə Alıcıya ən azı ____ gün əvvəl yazılı bildiriş göndərir; yeni qiymətlər yalnız Tərəflərin imzaladığı yeni protokolla qüvvəyə minir. Yeni protokolun qüvvəyə minməsinədək imzalanmış spesifikasiyalar və qabaqcadan ödənilmiş partiyalar əvvəlki qiymətlərlə icra edilir. Alıcı yeni qiymətlərlə razılaşmadıqda, artıq təsdiq edilmiş partiyalar icra edildikdən sonra Müqavilədən imtina edə bilər.</w:t>
      </w:r>
    </w:p>
    <w:p>
      <w:pPr>
        <w:jc w:val="both"/>
      </w:pPr>
      <w:r>
        <w:rPr>
          <w:b w:val="0"/>
          <w:i w:val="0"/>
        </w:rPr>
        <w:t>3.3. Ödəniş qaydası (lazım olanı seçin):</w:t>
      </w:r>
    </w:p>
    <w:p>
      <w:pPr>
        <w:ind w:left="454"/>
        <w:jc w:val="both"/>
      </w:pPr>
      <w:r>
        <w:rPr>
          <w:b w:val="0"/>
          <w:i w:val="0"/>
        </w:rPr>
        <w:t>☐ 100% qabaqcadan ödəniş — Satıcının hesab-fakturası əsasında ____ bank günü ərzində (maddə 599);</w:t>
      </w:r>
    </w:p>
    <w:p>
      <w:pPr>
        <w:ind w:left="454"/>
        <w:jc w:val="both"/>
      </w:pPr>
      <w:r>
        <w:rPr>
          <w:b w:val="0"/>
          <w:i w:val="0"/>
        </w:rPr>
        <w:t>☐ Qismən qabaqcadan ödəniş: ____% hesab-faktura əsasında ____ bank günü ərzində, qalan ____% Mal təhvil verildikdən sonra ____ bank günü ərzində;</w:t>
      </w:r>
    </w:p>
    <w:p>
      <w:pPr>
        <w:ind w:left="454"/>
        <w:jc w:val="both"/>
      </w:pPr>
      <w:r>
        <w:rPr>
          <w:b w:val="0"/>
          <w:i w:val="0"/>
        </w:rPr>
        <w:t>☐ Təxirə salınmış ödəniş — Malın təhvil verildiyi və elektron qaimə-fakturanın təqdim edildiyi gündən ____ bank günü ərzində (maddə 600).</w:t>
      </w:r>
    </w:p>
    <w:p>
      <w:pPr>
        <w:jc w:val="both"/>
      </w:pPr>
      <w:r>
        <w:rPr>
          <w:b w:val="0"/>
          <w:i w:val="0"/>
        </w:rPr>
        <w:t>3.4. Hesablaşmalar yalnız nağdsız qaydada, Satıcının bank hesabına köçürmə yolu ilə aparılır. Ödəniş günü vəsaitin Satıcının bank hesabına daxil olduğu gün sayılır.</w:t>
      </w:r>
    </w:p>
    <w:p>
      <w:pPr>
        <w:jc w:val="both"/>
      </w:pPr>
      <w:r>
        <w:rPr>
          <w:b w:val="0"/>
          <w:i w:val="0"/>
        </w:rPr>
        <w:t>3.5. Satıcı hər partiya üzrə qanunvericiliyə uyğun olaraq elektron qaimə-faktura (ƏDV ödəyicisi olduqda — ƏDV məbləği göstərilməklə) təqdim edir.</w:t>
      </w:r>
    </w:p>
    <w:p>
      <w:pPr>
        <w:jc w:val="both"/>
      </w:pPr>
      <w:r>
        <w:rPr>
          <w:b w:val="0"/>
          <w:i w:val="0"/>
        </w:rPr>
        <w:t>3.6. Tərəflər hər rüb (və ya Tərəflərdən birinin tələbi ilə) qarşılıqlı hesablaşmaların üzləşmə aktını imzalayırlar. Akt alındıqdan sonra ____ gün ərzində imzalanmadıqda və ya əsaslandırılmış etiraz göndərilmədikdə akt razılaşdırılmış sayılır.</w:t>
      </w:r>
    </w:p>
    <w:p>
      <w:pPr>
        <w:jc w:val="both"/>
      </w:pPr>
      <w:r>
        <w:rPr>
          <w:b w:val="0"/>
          <w:i w:val="0"/>
        </w:rPr>
        <w:t>3.7. Ödənişin təminatı (lazım olanı seçin): ☐ tələb olunmur  ☐ Alıcı Müqavilə imzalandığı gündən ____ iş günü ərzində Satıcının xeyrinə ________ manat məbləğində, Müqavilənin müddətindən ən azı ____ gün uzun müddətə bank zəmanəti təqdim edir  ☐ Alıcının öhdəliklərinin icrası qanunvericiliyə uyğun bağlanan ayrıca girov müqaviləsi ilə təmin edilir. Təminat təqdim edilənədək Satıcı təxirə salınmış ödəniş şərti ilə Mal verməyə borclu deyil.</w:t>
      </w:r>
    </w:p>
    <w:p>
      <w:pPr>
        <w:spacing w:after="80" w:before="200"/>
        <w:jc w:val="left"/>
      </w:pPr>
      <w:r>
        <w:rPr>
          <w:b/>
          <w:i w:val="0"/>
        </w:rPr>
        <w:t>4. MALIN ÇATDIRILMASI</w:t>
      </w:r>
    </w:p>
    <w:p>
      <w:pPr>
        <w:jc w:val="both"/>
      </w:pPr>
      <w:r>
        <w:rPr>
          <w:b w:val="0"/>
          <w:i w:val="0"/>
        </w:rPr>
        <w:t>4.1. Mal spesifikasiyada göstərilən müddətdə verilir. Müddət göstərilmədikdə Mal Alıcının tələbindən sonra ağlabatan müddətdə verilir (Mülki Məcəllə, maddələr 427, 569.1).</w:t>
      </w:r>
    </w:p>
    <w:p>
      <w:pPr>
        <w:jc w:val="both"/>
      </w:pPr>
      <w:r>
        <w:rPr>
          <w:b w:val="0"/>
          <w:i w:val="0"/>
        </w:rPr>
        <w:t>4.2. Çatdırılma şərti (spesifikasiyada da göstərilə bilər): ☐ Alıcı Malı Satıcının anbarından özü götürür  ☐ Satıcı Malı Alıcının ünvanına çatdırır  ☐ Mal daşıyıcı vasitəsilə göndərilir.</w:t>
      </w:r>
    </w:p>
    <w:p>
      <w:pPr>
        <w:jc w:val="both"/>
      </w:pPr>
      <w:r>
        <w:rPr>
          <w:b w:val="0"/>
          <w:i w:val="0"/>
        </w:rPr>
        <w:t>4.3. Satıcının Malı vermək vəzifəsi icra edilmiş sayılır: Satıcı çatdırdıqda — Mal Alıcıya və ya onun göstərdiyi şəxsə təhvil verildiyi anda; Mal Satıcının anbarında verildikdə — Mal Alıcının ixtiyarına verildiyi və Alıcı bundan xəbərdar edildiyi anda; Mal daşıyıcı ilə göndərildikdə — Mal daşıyıcıya təhvil verildiyi anda (maddə 570).</w:t>
      </w:r>
    </w:p>
    <w:p>
      <w:pPr>
        <w:jc w:val="both"/>
      </w:pPr>
      <w:r>
        <w:rPr>
          <w:b w:val="0"/>
          <w:i w:val="0"/>
        </w:rPr>
        <w:t>4.4. Malla birlikdə Satıcı aşağıdakı sənədləri təqdim edir: elektron qaimə-faktura, təhvil-təslim aktı (və ya yük qaiməsi), keyfiyyət sənədləri, zəruri olduqda texniki pasport və istismar qaydaları (maddə 568.2). Sənədlər verilmədikdə Alıcı onların verilməsi üçün ağlabatan müddət təyin edə, bu müddətdə verilmədikdə isə Maldan imtina edə bilər (maddə 576).</w:t>
      </w:r>
    </w:p>
    <w:p>
      <w:pPr>
        <w:jc w:val="both"/>
      </w:pPr>
      <w:r>
        <w:rPr>
          <w:b w:val="0"/>
          <w:i w:val="0"/>
        </w:rPr>
        <w:t>4.5. Malın hissə-hissə verilməsi ☐ yolverilir  ☐ yalnız Alıcının yazılı razılığı ilə yolverilir.</w:t>
      </w:r>
    </w:p>
    <w:p>
      <w:pPr>
        <w:spacing w:after="80" w:before="200"/>
        <w:jc w:val="left"/>
      </w:pPr>
      <w:r>
        <w:rPr>
          <w:b/>
          <w:i w:val="0"/>
        </w:rPr>
        <w:t>5. MALIN QƏBULU</w:t>
      </w:r>
    </w:p>
    <w:p>
      <w:pPr>
        <w:jc w:val="both"/>
      </w:pPr>
      <w:r>
        <w:rPr>
          <w:b w:val="0"/>
          <w:i w:val="0"/>
        </w:rPr>
        <w:t>5.1. Alıcı Malı qəbul edərkən onun miqdarını, çeşidini, komplektliyini, tarasının vəziyyətini və xarici görünüşdən aşkar olunan qüsurlarını yoxlayır və təhvil-təslim aktını imzalayır. Uyğunsuzluq aşkar edildikdə bu, aktda qeyd olunur.</w:t>
      </w:r>
    </w:p>
    <w:p>
      <w:pPr>
        <w:jc w:val="both"/>
      </w:pPr>
      <w:r>
        <w:rPr>
          <w:b w:val="0"/>
          <w:i w:val="0"/>
        </w:rPr>
        <w:t>5.2. Qəbul zamanı aşkar edilə bilməyən (gizli) qüsurlar barədə Alıcı Satıcıya qüsurun aşkar edildiyi gündən ____ iş günü ərzində yazılı bildiriş göndərir (Mülki Məcəllə, maddə 595). Satıcı bildirişi aldıqdan sonra ____ iş günü ərzində öz nümayəndəsini göndərir və ya yazılı mövqeyini bildirir; əks halda Alıcı müstəqil ekspertizanın rəyinə əsaslana bilər.</w:t>
      </w:r>
    </w:p>
    <w:p>
      <w:pPr>
        <w:jc w:val="both"/>
      </w:pPr>
      <w:r>
        <w:rPr>
          <w:b w:val="0"/>
          <w:i w:val="0"/>
        </w:rPr>
        <w:t>5.3. Mal az miqdarda verildikdə Alıcı çatışmayan miqdarın verilməsini tələb edə və ya verilmiş Maldan və onun ödənilməsindən imtina edə bilər (maddə 578.1). Artıq miqdar verildikdə Alıcı Satıcıya bildiriş verir; Satıcı ağlabatan müddətdə sərəncam vermədikdə Alıcı artıq Malı Müqavilə qiyməti ilə qəbul edə bilər (maddələr 578.2, 578.3).</w:t>
      </w:r>
    </w:p>
    <w:p>
      <w:pPr>
        <w:jc w:val="both"/>
      </w:pPr>
      <w:r>
        <w:rPr>
          <w:b w:val="0"/>
          <w:i w:val="0"/>
        </w:rPr>
        <w:t>5.4. Mal razılaşdırılmayan çeşiddə verildikdə Alıcı Mülki Məcəllənin 580-ci maddəsində nəzərdə tutulan hüquqlardan istifadə edir.</w:t>
      </w:r>
    </w:p>
    <w:p>
      <w:pPr>
        <w:jc w:val="both"/>
      </w:pPr>
      <w:r>
        <w:rPr>
          <w:b w:val="0"/>
          <w:i w:val="0"/>
        </w:rPr>
        <w:t>5.5. Malı qəbul etmək, təhvil-təslim aktını və spesifikasiyanı imzalamaq hüququna Tərəflərin direktorları, habelə Tərəfin verdiyi etibarnamə və ya bu Müqaviləyə əlavə edilən səlahiyyətli şəxslərin siyahısı (Əlavə 4) əsasında hərəkət edən şəxslər malikdir. Malı qəbul edən şəxs təhvil zamanı etibarnaməsini və ya şəxsiyyətini təsdiq edən sənədi təqdim edir. Siyahı dəyişdikdə Tərəf digər Tərəfi dərhal yazılı məlumatlandırır; məlumatlandırılmayana qədər əvvəlki siyahı üzrə qəbul lazımınca qəbul sayılır.</w:t>
      </w:r>
    </w:p>
    <w:p>
      <w:pPr>
        <w:jc w:val="both"/>
      </w:pPr>
      <w:r>
        <w:rPr>
          <w:b w:val="0"/>
          <w:i w:val="0"/>
        </w:rPr>
        <w:t>5.6. Alıcı Müqaviləni pozaraq Malı qəbul etmədikdə və ya qəbulundan imtina etdikdə Satıcı öz seçimi ilə Malın qəbul edilməsini və ödənilməsini tələb edə və ya həmin partiya üzrə Müqavilənin icrasından imtina edə bilər (Mülki Məcəllə, maddələr 596.3, 598.4). Bu halda Satıcı Malı ____ gün ərzində saxlayır; saxlama, təkrar yükləmə və təkrar çatdırılma xərcləri Alıcının hesabınadır. Qəbuldan imtina yalnız Malın dəyişdirilməsini tələb etmək və ya Müqavilədən imtina etmək hüququnun yarandığı hallarda əsaslı sayılır (maddə 596.1).</w:t>
      </w:r>
    </w:p>
    <w:p>
      <w:pPr>
        <w:spacing w:after="80" w:before="200"/>
        <w:jc w:val="left"/>
      </w:pPr>
      <w:r>
        <w:rPr>
          <w:b/>
          <w:i w:val="0"/>
        </w:rPr>
        <w:t>6. MÜLKİYYƏT HÜQUQUNUN VƏ RİSKİN KEÇMƏSİ</w:t>
      </w:r>
    </w:p>
    <w:p>
      <w:pPr>
        <w:jc w:val="both"/>
      </w:pPr>
      <w:r>
        <w:rPr>
          <w:b w:val="0"/>
          <w:i w:val="0"/>
        </w:rPr>
        <w:t>6.1. Mala mülkiyyət hüququ Mal Alıcıya verildiyi andan Alıcıya keçir (Mülki Məcəllə, maddə 181).</w:t>
      </w:r>
    </w:p>
    <w:p>
      <w:pPr>
        <w:jc w:val="both"/>
      </w:pPr>
      <w:r>
        <w:rPr>
          <w:b w:val="0"/>
          <w:i w:val="0"/>
        </w:rPr>
        <w:t>6.2. Malın təsadüfən məhv olması və ya təsadüfən zədələnməsi riski Satıcının Malı vermək vəzifəsini icra etmiş sayıldığı andan (bu Müqavilənin 4.3-cü bəndi) Alıcıya keçir (maddə 571).</w:t>
      </w:r>
    </w:p>
    <w:p>
      <w:pPr>
        <w:spacing w:after="80" w:before="200"/>
        <w:jc w:val="left"/>
      </w:pPr>
      <w:r>
        <w:rPr>
          <w:b/>
          <w:i w:val="0"/>
        </w:rPr>
        <w:t>7. KEYFİYYƏT QARANTİYASI VƏ QÜSURLAR</w:t>
      </w:r>
    </w:p>
    <w:p>
      <w:pPr>
        <w:jc w:val="both"/>
      </w:pPr>
      <w:r>
        <w:rPr>
          <w:b w:val="0"/>
          <w:i w:val="0"/>
        </w:rPr>
        <w:t>7.1. Satıcı Mala ____ ay müddətinə keyfiyyət qarantiyası verir (spesifikasiyada ayrı müddət göstərilə bilər). Qarantiya müddəti Malın Alıcıya verildiyi gündən başlanır və Malın tərkib hissələrinə də şamil edilir (Mülki Məcəllə, maddələr 582, 583). Yararlıq müddəti olan Mal elə verilməlidir ki, yararlıq müddəti bitənədək ondan istifadə etmək mümkün olsun; qalıq yararlıq müddəti ____%-dən az olmamalıdır (maddə 584).</w:t>
      </w:r>
    </w:p>
    <w:p>
      <w:pPr>
        <w:jc w:val="both"/>
      </w:pPr>
      <w:r>
        <w:rPr>
          <w:b w:val="0"/>
          <w:i w:val="0"/>
        </w:rPr>
        <w:t>7.2. Satıcının əvvəlcədən məlumat vermədiyi qüsurlara görə Alıcı öz seçimi ilə qiymətin mütənasib azaldılmasını, qüsurların ağlabatan müddətdə əvəzsiz aradan qaldırılmasını və ya qüsurların aradan qaldırılması üçün çəkdiyi xərclərin ödənilməsini tələb edə bilər. Əhəmiyyətli qüsurlar olduqda Alıcı Malın dəyişdirilməsini və ya Müqavilənin həmin partiya üzrə icrasından imtina edib ödədiyi məbləğin qaytarılmasını tələb edə bilər (maddə 587). Qüsurlu Malın qaytarılması xərcləri Satıcının hesabınadır (maddə 587.5).</w:t>
      </w:r>
    </w:p>
    <w:p>
      <w:pPr>
        <w:jc w:val="both"/>
      </w:pPr>
      <w:r>
        <w:rPr>
          <w:b w:val="0"/>
          <w:i w:val="0"/>
        </w:rPr>
        <w:t>7.3. Satıcı qarantiya verdiyi Malın qüsurlarına görə, qüsurların Mal verildikdən sonra Alıcının istifadə və ya saxlama qaydalarını pozması, üçüncü şəxslərin hərəkətləri və ya qarşısıalınmaz qüvvə nəticəsində yarandığını sübut etmədikdə, məsuliyyət daşıyır (maddə 588.2).</w:t>
      </w:r>
    </w:p>
    <w:p>
      <w:pPr>
        <w:jc w:val="both"/>
      </w:pPr>
      <w:r>
        <w:rPr>
          <w:b w:val="0"/>
          <w:i w:val="0"/>
        </w:rPr>
        <w:t>7.4. Qüsurlarla bağlı tələblər qüsur qarantiya müddəti ərzində aşkar edildikdə irəli sürülür. Qarantiya müddəti müəyyən edilmədikdə tələblər Malın Alıcıya verildiyi gündən iki il ərzində, daşınmalı Mal üzrə isə təyinat yerinə çatdırıldığı gündən iki il ərzində irəli sürülə bilər. Qarantiya müddəti iki ildən az olduqda, ondan sonra, lakin iki il ərzində aşkar edilən qüsurlara görə Satıcı yalnız Alıcı qüsurun Mal verilənədək yarandığını sübut etdikdə məsuliyyət daşıyır (Mülki Məcəllə, maddə 589).</w:t>
      </w:r>
    </w:p>
    <w:p>
      <w:pPr>
        <w:spacing w:after="80" w:before="200"/>
        <w:jc w:val="left"/>
      </w:pPr>
      <w:r>
        <w:rPr>
          <w:b/>
          <w:i w:val="0"/>
        </w:rPr>
        <w:t>8. TƏRƏFLƏRİN MƏSULİYYƏTİ</w:t>
      </w:r>
    </w:p>
    <w:p>
      <w:pPr>
        <w:jc w:val="both"/>
      </w:pPr>
      <w:r>
        <w:rPr>
          <w:b w:val="0"/>
          <w:i w:val="0"/>
        </w:rPr>
        <w:t>8.1. Malın verilməsi gecikdirildikdə Satıcı Alıcıya gecikdirilmiş hər gün üçün vaxtında verilməmiş Malın dəyərinin ____% (məsələn, 0,1%) həcmində dəbbə pulu ödəyir; dəbbə pulunun ümumi məbləği həmin Malın dəyərinin ____%-indən (məsələn, 10%) çox ola bilməz. Gecikmə ____ gündən çox olduqda Alıcı həmin partiya üzrə Müqavilənin icrasından imtina edib qabaqcadan ödədiyi məbləğin qaytarılmasını tələb edə bilər (Mülki Məcəllə, maddələr 462, 599.3).</w:t>
      </w:r>
    </w:p>
    <w:p>
      <w:pPr>
        <w:jc w:val="both"/>
      </w:pPr>
      <w:r>
        <w:rPr>
          <w:b w:val="0"/>
          <w:i w:val="0"/>
        </w:rPr>
        <w:t>8.2. Ödəniş gecikdirildikdə Alıcı Satıcıya gecikdirilmiş hər gün üçün ödənilməmiş məbləğin ____% (məsələn, 0,1%) həcmində dəbbə pulu ödəyir; dəbbə pulunun ümumi məbləği ödənilməmiş məbləğin ____%-indən (məsələn, 10%) çox ola bilməz. Alıcı təxirə salınmış ödəniş şərti ilə alınmış Malı vaxtında ödəmədikdə Satıcı ödənişi və ya ödənilməmiş Malın qaytarılmasını tələb edə, habelə növbəti partiyaların verilməsini dayandıra bilər (maddələr 598.5, 600.4).</w:t>
      </w:r>
    </w:p>
    <w:p>
      <w:pPr>
        <w:jc w:val="both"/>
      </w:pPr>
      <w:r>
        <w:rPr>
          <w:b w:val="0"/>
          <w:i w:val="0"/>
        </w:rPr>
        <w:t>8.3. Dəbbə pulunun ödənilməsi Tərəfi öhdəliyin icrasından və dəbbə pulu ilə ödənilməyən zərərin əvəzini ödəməkdən azad etmir (maddələr 450, 466).</w:t>
      </w:r>
    </w:p>
    <w:p>
      <w:pPr>
        <w:spacing w:after="80" w:before="200"/>
        <w:jc w:val="left"/>
      </w:pPr>
      <w:r>
        <w:rPr>
          <w:b/>
          <w:i w:val="0"/>
        </w:rPr>
        <w:t>9. FORS-MAJOR</w:t>
      </w:r>
    </w:p>
    <w:p>
      <w:pPr>
        <w:jc w:val="both"/>
      </w:pPr>
      <w:r>
        <w:rPr>
          <w:b w:val="0"/>
          <w:i w:val="0"/>
        </w:rPr>
        <w:t>9.1. Tərəf öhdəliyin pozulmasının onun cavabdeh olmadığı, Müqavilə bağlanarkən nəzərə alına bilməyən və qarşısı alına bilməyən haldan (təbii fəlakət, hərbi əməliyyatlar, epidemiya, dövlət orqanlarının qərarları və s.) irəli gəldiyini sübut etdikdə məsuliyyət daşımır (Mülki Məcəllə, maddə 448.4).</w:t>
      </w:r>
    </w:p>
    <w:p>
      <w:pPr>
        <w:jc w:val="both"/>
      </w:pPr>
      <w:r>
        <w:rPr>
          <w:b w:val="0"/>
          <w:i w:val="0"/>
        </w:rPr>
        <w:t>9.2. Belə halla qarşılaşan Tərəf digər Tərəfi dərhal, lakin ____ gündən gec olmayaraq, səlahiyyətli orqanın sənədini əlavə etməklə yazılı məlumatlandırır; vaxtında məlumat verilməməsi nəticəsində dəyən zərərə görə məsuliyyət daşıyır. Hal ____ gündən çox davam etdikdə Tərəflərdən hər biri Müqavilədən imtina edə bilər; bu halda qarşılıqlı hesablaşmalar aparılır.</w:t>
      </w:r>
    </w:p>
    <w:p>
      <w:pPr>
        <w:spacing w:after="80" w:before="200"/>
        <w:jc w:val="left"/>
      </w:pPr>
      <w:r>
        <w:rPr>
          <w:b/>
          <w:i w:val="0"/>
        </w:rPr>
        <w:t>10. MƏXFİLİK, ANTİKORRUPSİYA VƏ SANKSİYALAR</w:t>
      </w:r>
    </w:p>
    <w:p>
      <w:pPr>
        <w:jc w:val="both"/>
      </w:pPr>
      <w:r>
        <w:rPr>
          <w:b w:val="0"/>
          <w:i w:val="0"/>
        </w:rPr>
        <w:t>10.1. Tərəflər bu Müqavilənin şərtlərini və onun icrası zamanı əldə etdikləri kommersiya məlumatlarını digər Tərəfin yazılı razılığı olmadan üçüncü şəxslərə açıqlamamağı öhdəsinə götürürlər. Qanunvericiliyə uyğun olaraq dövlət orqanlarına məlumat verilməsi bu öhdəliyin pozulması sayılmır.</w:t>
      </w:r>
    </w:p>
    <w:p>
      <w:pPr>
        <w:jc w:val="both"/>
      </w:pPr>
      <w:r>
        <w:rPr>
          <w:b w:val="0"/>
          <w:i w:val="0"/>
        </w:rPr>
        <w:t>10.2. Tərəflər Müqavilənin bağlanması və icrası ilə bağlı digər Tərəfin işçilərinə, nümayəndələrinə və ya üçüncü şəxslərə qeyri-qanuni ödəniş, hədiyyə və ya digər üstünlük təklif etməməyi, verməməyi və tələb etməməyi, «Korrupsiyaya qarşı mübarizə haqqında» Azərbaycan Respublikasının Qanununa və digər qanunvericiliyə əməl etməyi öhdəsinə götürürlər. Bu öhdəlik pozulduqda digər Tərəf Müqavilədən birtərəfli qaydada imtina edə və vurulmuş zərərin əvəzinin ödənilməsini tələb edə bilər.</w:t>
      </w:r>
    </w:p>
    <w:p>
      <w:pPr>
        <w:jc w:val="both"/>
      </w:pPr>
      <w:r>
        <w:rPr>
          <w:b w:val="0"/>
          <w:i w:val="0"/>
        </w:rPr>
        <w:t>10.3. Hər Tərəf təsdiq edir ki, Müqavilə bağlanarkən o, onun rəhbərləri və təsisçiləri Azərbaycan Respublikasında tətbiq olunan sanksiya siyahılarına daxil deyil. Belə hal sonradan yaranarsa, Tərəf digər Tərəfi dərhal məlumatlandırır; digər Tərəf öhdəliklərin icrasını dayandıra və ya Müqavilədən imtina edə bilər.</w:t>
      </w:r>
    </w:p>
    <w:p>
      <w:pPr>
        <w:spacing w:after="80" w:before="200"/>
        <w:jc w:val="left"/>
      </w:pPr>
      <w:r>
        <w:rPr>
          <w:b/>
          <w:i w:val="0"/>
        </w:rPr>
        <w:t>11. MÜBAHİSƏLƏRİN HƏLLİ</w:t>
      </w:r>
    </w:p>
    <w:p>
      <w:pPr>
        <w:jc w:val="both"/>
      </w:pPr>
      <w:r>
        <w:rPr>
          <w:b w:val="0"/>
          <w:i w:val="0"/>
        </w:rPr>
        <w:t>11.1. Mübahisələr danışıqlar yolu ilə həll edilir. İddia yazılı göndərilir və alındığı gündən ____ gün ərzində cavablandırılır.</w:t>
      </w:r>
    </w:p>
    <w:p>
      <w:pPr>
        <w:jc w:val="both"/>
      </w:pPr>
      <w:r>
        <w:rPr>
          <w:b w:val="0"/>
          <w:i w:val="0"/>
        </w:rPr>
        <w:t>11.2. Razılıq əldə edilmədikdə mübahisə Azərbaycan Respublikasının qanunvericiliyinə uyğun olaraq aidiyyəti üzrə məhkəmədə həll edilir.</w:t>
      </w:r>
    </w:p>
    <w:p>
      <w:pPr>
        <w:spacing w:after="80" w:before="200"/>
        <w:jc w:val="left"/>
      </w:pPr>
      <w:r>
        <w:rPr>
          <w:b/>
          <w:i w:val="0"/>
        </w:rPr>
        <w:t>12. MÜQAVİLƏNİN MÜDDƏTİ, DƏYİŞDİRİLMƏSİ VƏ LƏĞVİ</w:t>
      </w:r>
    </w:p>
    <w:p>
      <w:pPr>
        <w:jc w:val="both"/>
      </w:pPr>
      <w:r>
        <w:rPr>
          <w:b w:val="0"/>
          <w:i w:val="0"/>
        </w:rPr>
        <w:t>12.1. Müqavilə imzalandığı gündən qüvvəyə minir və «____» ____________ 20___-ci ilədək qüvvədədir. Müddət bitməzdən ____ gün əvvəl Tərəflərdən heç biri yazılı etiraz bildirmədikdə Müqavilə hər dəfə növbəti bir il müddətinə uzadılmış sayılır. Müddətin bitməsi Tərəfləri Müqavilə üzrə icra edilməmiş öhdəliklərdən azad etmir.</w:t>
      </w:r>
    </w:p>
    <w:p>
      <w:pPr>
        <w:jc w:val="both"/>
      </w:pPr>
      <w:r>
        <w:rPr>
          <w:b w:val="0"/>
          <w:i w:val="0"/>
        </w:rPr>
        <w:t>12.2. Müqaviləyə dəyişikliklər yalnız yazılı əlavə razılaşma ilə edilir.</w:t>
      </w:r>
    </w:p>
    <w:p>
      <w:pPr>
        <w:jc w:val="both"/>
      </w:pPr>
      <w:r>
        <w:rPr>
          <w:b w:val="0"/>
          <w:i w:val="0"/>
        </w:rPr>
        <w:t>12.3. Tərəflərdən hər biri digər Tərəfi ____ gün əvvəl yazılı xəbərdar etməklə və qarşılıqlı hesablaşmaları tamamlamaqla Müqavilədən imtina edə bilər.</w:t>
      </w:r>
    </w:p>
    <w:p>
      <w:pPr>
        <w:spacing w:after="80" w:before="200"/>
        <w:jc w:val="left"/>
      </w:pPr>
      <w:r>
        <w:rPr>
          <w:b/>
          <w:i w:val="0"/>
        </w:rPr>
        <w:t>13. YEKUN MÜDDƏALAR</w:t>
      </w:r>
    </w:p>
    <w:p>
      <w:pPr>
        <w:jc w:val="both"/>
      </w:pPr>
      <w:r>
        <w:rPr>
          <w:b w:val="0"/>
          <w:i w:val="0"/>
        </w:rPr>
        <w:t>13.1. Bu Müqavilədə nəzərdə tutulmayan məsələlər Azərbaycan Respublikasının Mülki Məcəlləsi və digər qanunvericilik aktları ilə tənzimlənir.</w:t>
      </w:r>
    </w:p>
    <w:p>
      <w:pPr>
        <w:jc w:val="both"/>
      </w:pPr>
      <w:r>
        <w:rPr>
          <w:b w:val="0"/>
          <w:i w:val="0"/>
        </w:rPr>
        <w:t>13.2. Müqavilə, spesifikasiyalar və əlavə razılaşmalar kağız üzərində imzalanmaqla və ya gücləndirilmiş elektron imza ilə imzalanmış elektron sənəd mübadiləsi yolu ilə bağlana bilər (Mülki Məcəllə, maddələr 331.1, 406.3). Tərəflərin aşağıda göstərilən e-poçt ünvanları ilə göndərilən bildirişlər rəsmi bildiriş sayılır.</w:t>
      </w:r>
    </w:p>
    <w:p>
      <w:pPr>
        <w:jc w:val="both"/>
      </w:pPr>
      <w:r>
        <w:rPr>
          <w:b w:val="0"/>
          <w:i w:val="0"/>
        </w:rPr>
        <w:t>13.3. Rekvizitlər dəyişdikdə Tərəf digər Tərəfi ____ gün ərzində yazılı məlumatlandırır; əks halda köhnə rekvizitlər üzrə icra lazımınca icra sayılır.</w:t>
      </w:r>
    </w:p>
    <w:p>
      <w:pPr>
        <w:jc w:val="both"/>
      </w:pPr>
      <w:r>
        <w:rPr>
          <w:b w:val="0"/>
          <w:i w:val="0"/>
        </w:rPr>
        <w:t>13.4. Müqavilə Azərbaycan dilində, eyni hüquqi qüvvəyə malik iki nüsxədə tərtib edilib. Əlavələr: Əlavə 1 — Spesifikasiya (forma); Əlavə 2 — Qiymətlərin razılaşdırılması protokolu (forma); Əlavə 3 — Təhvil-təslim aktı (forma); Əlavə 4 — Səlahiyyətli şəxslərin siyahısı.</w:t>
      </w:r>
    </w:p>
    <w:p>
      <w:pPr>
        <w:spacing w:after="80" w:before="200"/>
        <w:jc w:val="left"/>
      </w:pPr>
      <w:r>
        <w:rPr>
          <w:b/>
          <w:i w:val="0"/>
        </w:rPr>
        <w:t>14. TƏRƏFLƏRİN REKVİZİTLƏRİ VƏ İMZALARI</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SATICI</w:t>
            </w:r>
          </w:p>
        </w:tc>
        <w:tc>
          <w:tcPr>
            <w:tcW w:type="dxa" w:w="4535"/>
          </w:tcPr>
          <w:p>
            <w:pPr>
              <w:spacing w:after="20"/>
            </w:pPr>
            <w:r/>
            <w:r>
              <w:rPr>
                <w:b/>
                <w:sz w:val="21"/>
              </w:rPr>
              <w:t>ALICI</w:t>
            </w:r>
          </w:p>
        </w:tc>
      </w:tr>
      <w:tr>
        <w:tc>
          <w:tcPr>
            <w:tcW w:type="dxa" w:w="4535"/>
          </w:tcPr>
          <w:p>
            <w:pPr>
              <w:spacing w:after="20"/>
            </w:pPr>
            <w:r/>
            <w:r>
              <w:rPr>
                <w:b w:val="0"/>
                <w:sz w:val="21"/>
              </w:rPr>
              <w:t>Adı:</w:t>
            </w:r>
          </w:p>
        </w:tc>
        <w:tc>
          <w:tcPr>
            <w:tcW w:type="dxa" w:w="4535"/>
          </w:tcPr>
          <w:p>
            <w:pPr>
              <w:spacing w:after="20"/>
            </w:pPr>
            <w:r/>
            <w:r>
              <w:rPr>
                <w:b w:val="0"/>
                <w:sz w:val="21"/>
              </w:rPr>
              <w:t>Adı:</w:t>
            </w:r>
          </w:p>
        </w:tc>
      </w:tr>
      <w:tr>
        <w:tc>
          <w:tcPr>
            <w:tcW w:type="dxa" w:w="4535"/>
          </w:tcPr>
          <w:p>
            <w:pPr>
              <w:spacing w:after="20"/>
            </w:pPr>
            <w:r/>
            <w:r>
              <w:rPr>
                <w:b w:val="0"/>
                <w:sz w:val="21"/>
              </w:rPr>
              <w:t>VÖEN:</w:t>
            </w:r>
          </w:p>
        </w:tc>
        <w:tc>
          <w:tcPr>
            <w:tcW w:type="dxa" w:w="4535"/>
          </w:tcPr>
          <w:p>
            <w:pPr>
              <w:spacing w:after="20"/>
            </w:pPr>
            <w:r/>
            <w:r>
              <w:rPr>
                <w:b w:val="0"/>
                <w:sz w:val="21"/>
              </w:rPr>
              <w:t>VÖEN:</w:t>
            </w:r>
          </w:p>
        </w:tc>
      </w:tr>
      <w:tr>
        <w:tc>
          <w:tcPr>
            <w:tcW w:type="dxa" w:w="4535"/>
          </w:tcPr>
          <w:p>
            <w:pPr>
              <w:spacing w:after="20"/>
            </w:pPr>
            <w:r/>
            <w:r>
              <w:rPr>
                <w:b w:val="0"/>
                <w:sz w:val="21"/>
              </w:rPr>
              <w:t>Hüquqi ünvanı:</w:t>
            </w:r>
          </w:p>
        </w:tc>
        <w:tc>
          <w:tcPr>
            <w:tcW w:type="dxa" w:w="4535"/>
          </w:tcPr>
          <w:p>
            <w:pPr>
              <w:spacing w:after="20"/>
            </w:pPr>
            <w:r/>
            <w:r>
              <w:rPr>
                <w:b w:val="0"/>
                <w:sz w:val="21"/>
              </w:rPr>
              <w:t>Hüquqi ünvanı:</w:t>
            </w:r>
          </w:p>
        </w:tc>
      </w:tr>
      <w:tr>
        <w:tc>
          <w:tcPr>
            <w:tcW w:type="dxa" w:w="4535"/>
          </w:tcPr>
          <w:p>
            <w:pPr>
              <w:spacing w:after="20"/>
            </w:pPr>
            <w:r/>
            <w:r>
              <w:rPr>
                <w:b w:val="0"/>
                <w:sz w:val="21"/>
              </w:rPr>
              <w:t>Faktiki ünvanı:</w:t>
            </w:r>
          </w:p>
        </w:tc>
        <w:tc>
          <w:tcPr>
            <w:tcW w:type="dxa" w:w="4535"/>
          </w:tcPr>
          <w:p>
            <w:pPr>
              <w:spacing w:after="20"/>
            </w:pPr>
            <w:r/>
            <w:r>
              <w:rPr>
                <w:b w:val="0"/>
                <w:sz w:val="21"/>
              </w:rPr>
              <w:t>Faktiki ünvanı:</w:t>
            </w:r>
          </w:p>
        </w:tc>
      </w:tr>
      <w:tr>
        <w:tc>
          <w:tcPr>
            <w:tcW w:type="dxa" w:w="4535"/>
          </w:tcPr>
          <w:p>
            <w:pPr>
              <w:spacing w:after="20"/>
            </w:pPr>
            <w:r/>
            <w:r>
              <w:rPr>
                <w:b w:val="0"/>
                <w:sz w:val="21"/>
              </w:rPr>
              <w:t>Bank:</w:t>
            </w:r>
          </w:p>
        </w:tc>
        <w:tc>
          <w:tcPr>
            <w:tcW w:type="dxa" w:w="4535"/>
          </w:tcPr>
          <w:p>
            <w:pPr>
              <w:spacing w:after="20"/>
            </w:pPr>
            <w:r/>
            <w:r>
              <w:rPr>
                <w:b w:val="0"/>
                <w:sz w:val="21"/>
              </w:rPr>
              <w:t>Bank:</w:t>
            </w:r>
          </w:p>
        </w:tc>
      </w:tr>
      <w:tr>
        <w:tc>
          <w:tcPr>
            <w:tcW w:type="dxa" w:w="4535"/>
          </w:tcPr>
          <w:p>
            <w:pPr>
              <w:spacing w:after="20"/>
            </w:pPr>
            <w:r/>
            <w:r>
              <w:rPr>
                <w:b w:val="0"/>
                <w:sz w:val="21"/>
              </w:rPr>
              <w:t>Bank kodu, SWIFT:</w:t>
            </w:r>
          </w:p>
        </w:tc>
        <w:tc>
          <w:tcPr>
            <w:tcW w:type="dxa" w:w="4535"/>
          </w:tcPr>
          <w:p>
            <w:pPr>
              <w:spacing w:after="20"/>
            </w:pPr>
            <w:r/>
            <w:r>
              <w:rPr>
                <w:b w:val="0"/>
                <w:sz w:val="21"/>
              </w:rPr>
              <w:t>Bank kodu, SWIFT:</w:t>
            </w:r>
          </w:p>
        </w:tc>
      </w:tr>
      <w:tr>
        <w:tc>
          <w:tcPr>
            <w:tcW w:type="dxa" w:w="4535"/>
          </w:tcPr>
          <w:p>
            <w:pPr>
              <w:spacing w:after="20"/>
            </w:pPr>
            <w:r/>
            <w:r>
              <w:rPr>
                <w:b w:val="0"/>
                <w:sz w:val="21"/>
              </w:rPr>
              <w:t>Müxbir hesab:</w:t>
            </w:r>
          </w:p>
        </w:tc>
        <w:tc>
          <w:tcPr>
            <w:tcW w:type="dxa" w:w="4535"/>
          </w:tcPr>
          <w:p>
            <w:pPr>
              <w:spacing w:after="20"/>
            </w:pPr>
            <w:r/>
            <w:r>
              <w:rPr>
                <w:b w:val="0"/>
                <w:sz w:val="21"/>
              </w:rPr>
              <w:t>Müxbir hesab:</w:t>
            </w:r>
          </w:p>
        </w:tc>
      </w:tr>
      <w:tr>
        <w:tc>
          <w:tcPr>
            <w:tcW w:type="dxa" w:w="4535"/>
          </w:tcPr>
          <w:p>
            <w:pPr>
              <w:spacing w:after="20"/>
            </w:pPr>
            <w:r/>
            <w:r>
              <w:rPr>
                <w:b w:val="0"/>
                <w:sz w:val="21"/>
              </w:rPr>
              <w:t>Hesab (IBAN):</w:t>
            </w:r>
          </w:p>
        </w:tc>
        <w:tc>
          <w:tcPr>
            <w:tcW w:type="dxa" w:w="4535"/>
          </w:tcPr>
          <w:p>
            <w:pPr>
              <w:spacing w:after="20"/>
            </w:pPr>
            <w:r/>
            <w:r>
              <w:rPr>
                <w:b w:val="0"/>
                <w:sz w:val="21"/>
              </w:rPr>
              <w:t>Hesab (IBAN):</w:t>
            </w:r>
          </w:p>
        </w:tc>
      </w:tr>
      <w:tr>
        <w:tc>
          <w:tcPr>
            <w:tcW w:type="dxa" w:w="4535"/>
          </w:tcPr>
          <w:p>
            <w:pPr>
              <w:spacing w:after="20"/>
            </w:pPr>
            <w:r/>
            <w:r>
              <w:rPr>
                <w:b w:val="0"/>
                <w:sz w:val="21"/>
              </w:rPr>
              <w:t>Telefon, e-poçt:</w:t>
            </w:r>
          </w:p>
        </w:tc>
        <w:tc>
          <w:tcPr>
            <w:tcW w:type="dxa" w:w="4535"/>
          </w:tcPr>
          <w:p>
            <w:pPr>
              <w:spacing w:after="20"/>
            </w:pPr>
            <w:r/>
            <w:r>
              <w:rPr>
                <w:b w:val="0"/>
                <w:sz w:val="21"/>
              </w:rPr>
              <w:t>Telefon, e-poçt:</w:t>
            </w:r>
          </w:p>
        </w:tc>
      </w:tr>
      <w:tr>
        <w:tc>
          <w:tcPr>
            <w:tcW w:type="dxa" w:w="4535"/>
          </w:tcPr>
          <w:p>
            <w:pPr>
              <w:spacing w:after="20"/>
            </w:pPr>
            <w:r/>
            <w:r>
              <w:rPr>
                <w:b w:val="0"/>
                <w:sz w:val="21"/>
              </w:rPr>
              <w:t>Direktor: ____________________</w:t>
            </w:r>
          </w:p>
        </w:tc>
        <w:tc>
          <w:tcPr>
            <w:tcW w:type="dxa" w:w="4535"/>
          </w:tcPr>
          <w:p>
            <w:pPr>
              <w:spacing w:after="20"/>
            </w:pPr>
            <w:r/>
            <w:r>
              <w:rPr>
                <w:b w:val="0"/>
                <w:sz w:val="21"/>
              </w:rPr>
              <w:t>Direktor: ____________________</w:t>
            </w:r>
          </w:p>
        </w:tc>
      </w:tr>
      <w:tr>
        <w:tc>
          <w:tcPr>
            <w:tcW w:type="dxa" w:w="4535"/>
          </w:tcPr>
          <w:p>
            <w:pPr>
              <w:spacing w:after="20"/>
            </w:pPr>
            <w:r/>
            <w:r>
              <w:rPr>
                <w:b w:val="0"/>
                <w:sz w:val="21"/>
              </w:rPr>
              <w:t>İmza: ____________________  M.Y.</w:t>
            </w:r>
          </w:p>
        </w:tc>
        <w:tc>
          <w:tcPr>
            <w:tcW w:type="dxa" w:w="4535"/>
          </w:tcPr>
          <w:p>
            <w:pPr>
              <w:spacing w:after="20"/>
            </w:pPr>
            <w:r/>
            <w:r>
              <w:rPr>
                <w:b w:val="0"/>
                <w:sz w:val="21"/>
              </w:rPr>
              <w:t>İmza: ____________________  M.Y.</w:t>
            </w:r>
          </w:p>
        </w:tc>
      </w:tr>
    </w:tbl>
    <w:p>
      <w:pPr>
        <w:spacing w:after="40"/>
      </w:pPr>
    </w:p>
    <w:p>
      <w:r>
        <w:br w:type="page"/>
      </w:r>
    </w:p>
    <w:p>
      <w:pPr>
        <w:spacing w:after="0"/>
        <w:jc w:val="right"/>
      </w:pPr>
      <w:r>
        <w:rPr>
          <w:b w:val="0"/>
          <w:i/>
        </w:rPr>
        <w:t>Əlavə 1</w:t>
      </w:r>
    </w:p>
    <w:p>
      <w:pPr>
        <w:jc w:val="right"/>
      </w:pPr>
      <w:r>
        <w:rPr>
          <w:b w:val="0"/>
          <w:i/>
          <w:sz w:val="20"/>
        </w:rPr>
        <w:t>«____» ____________ 20___-ci il tarixli № ______ mallarının alqı-satqısı müqaviləsinə</w:t>
      </w:r>
    </w:p>
    <w:p>
      <w:pPr>
        <w:spacing w:after="80" w:before="280"/>
        <w:jc w:val="center"/>
      </w:pPr>
      <w:r>
        <w:rPr>
          <w:b/>
          <w:i w:val="0"/>
          <w:sz w:val="28"/>
        </w:rPr>
        <w:t>SPESİFİKASİYA № ____</w:t>
      </w:r>
    </w:p>
    <w:p>
      <w:pPr>
        <w:spacing w:after="200"/>
        <w:jc w:val="center"/>
      </w:pPr>
      <w:r>
        <w:rPr>
          <w:b w:val="0"/>
          <w:i w:val="0"/>
        </w:rPr>
        <w:t>«____» ____________ 20___-ci il</w:t>
      </w:r>
    </w:p>
    <w:tbl>
      <w:tblPr>
        <w:tblStyle w:val="TableGrid"/>
        <w:tblW w:type="dxa" w:w="8731"/>
        <w:jc w:val="center"/>
        <w:tblLayout w:type="fixed"/>
        <w:tblLook w:firstColumn="1" w:firstRow="1" w:lastColumn="0" w:lastRow="0" w:noHBand="0" w:noVBand="1" w:val="04A0"/>
      </w:tblPr>
      <w:tblGrid>
        <w:gridCol w:w="453"/>
        <w:gridCol w:w="3175"/>
        <w:gridCol w:w="1020"/>
        <w:gridCol w:w="1020"/>
        <w:gridCol w:w="1587"/>
        <w:gridCol w:w="1474"/>
      </w:tblGrid>
      <w:tr>
        <w:tc>
          <w:tcPr>
            <w:tcW w:type="dxa" w:w="454"/>
          </w:tcPr>
          <w:p>
            <w:pPr>
              <w:spacing w:after="20"/>
            </w:pPr>
            <w:r/>
            <w:r>
              <w:rPr>
                <w:b/>
                <w:sz w:val="21"/>
              </w:rPr>
              <w:t>№</w:t>
            </w:r>
          </w:p>
        </w:tc>
        <w:tc>
          <w:tcPr>
            <w:tcW w:type="dxa" w:w="3175"/>
          </w:tcPr>
          <w:p>
            <w:pPr>
              <w:spacing w:after="20"/>
            </w:pPr>
            <w:r/>
            <w:r>
              <w:rPr>
                <w:b/>
                <w:sz w:val="21"/>
              </w:rPr>
              <w:t>Malın adı, markası, artikulu</w:t>
            </w:r>
          </w:p>
        </w:tc>
        <w:tc>
          <w:tcPr>
            <w:tcW w:type="dxa" w:w="1020"/>
          </w:tcPr>
          <w:p>
            <w:pPr>
              <w:spacing w:after="20"/>
            </w:pPr>
            <w:r/>
            <w:r>
              <w:rPr>
                <w:b/>
                <w:sz w:val="21"/>
              </w:rPr>
              <w:t>Ölçü vahidi</w:t>
            </w:r>
          </w:p>
        </w:tc>
        <w:tc>
          <w:tcPr>
            <w:tcW w:type="dxa" w:w="1020"/>
          </w:tcPr>
          <w:p>
            <w:pPr>
              <w:spacing w:after="20"/>
            </w:pPr>
            <w:r/>
            <w:r>
              <w:rPr>
                <w:b/>
                <w:sz w:val="21"/>
              </w:rPr>
              <w:t>Miqdarı</w:t>
            </w:r>
          </w:p>
        </w:tc>
        <w:tc>
          <w:tcPr>
            <w:tcW w:type="dxa" w:w="1587"/>
          </w:tcPr>
          <w:p>
            <w:pPr>
              <w:spacing w:after="20"/>
            </w:pPr>
            <w:r/>
            <w:r>
              <w:rPr>
                <w:b/>
                <w:sz w:val="21"/>
              </w:rPr>
              <w:t>Vahidin qiyməti (₼)</w:t>
            </w:r>
          </w:p>
        </w:tc>
        <w:tc>
          <w:tcPr>
            <w:tcW w:type="dxa" w:w="1474"/>
          </w:tcPr>
          <w:p>
            <w:pPr>
              <w:spacing w:after="20"/>
            </w:pPr>
            <w:r/>
            <w:r>
              <w:rPr>
                <w:b/>
                <w:sz w:val="21"/>
              </w:rPr>
              <w:t>Məbləğ (₼)</w:t>
            </w:r>
          </w:p>
        </w:tc>
      </w:tr>
      <w:tr>
        <w:tc>
          <w:tcPr>
            <w:tcW w:type="dxa" w:w="454"/>
          </w:tcPr>
          <w:p>
            <w:pPr>
              <w:spacing w:after="20"/>
            </w:pPr>
            <w:r/>
            <w:r>
              <w:rPr>
                <w:b w:val="0"/>
                <w:sz w:val="21"/>
              </w:rPr>
              <w:t>1</w:t>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2</w:t>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3</w:t>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t>Cəmi:</w:t>
            </w:r>
          </w:p>
        </w:tc>
        <w:tc>
          <w:tcPr>
            <w:tcW w:type="dxa" w:w="1474"/>
          </w:tcPr>
          <w:p>
            <w:pPr>
              <w:spacing w:after="20"/>
            </w:pPr>
            <w:r/>
            <w:r>
              <w:rPr>
                <w:b w:val="0"/>
                <w:sz w:val="21"/>
              </w:rPr>
            </w:r>
          </w:p>
        </w:tc>
      </w:tr>
      <w:tr>
        <w:tc>
          <w:tcPr>
            <w:tcW w:type="dxa" w:w="454"/>
          </w:tcPr>
          <w:p>
            <w:pPr>
              <w:spacing w:after="20"/>
            </w:pPr>
            <w:r/>
            <w:r>
              <w:rPr>
                <w:b w:val="0"/>
                <w:sz w:val="21"/>
              </w:rPr>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t>ƏDV 18%:</w:t>
            </w:r>
          </w:p>
        </w:tc>
        <w:tc>
          <w:tcPr>
            <w:tcW w:type="dxa" w:w="1474"/>
          </w:tcPr>
          <w:p>
            <w:pPr>
              <w:spacing w:after="20"/>
            </w:pPr>
            <w:r/>
            <w:r>
              <w:rPr>
                <w:b w:val="0"/>
                <w:sz w:val="21"/>
              </w:rPr>
            </w:r>
          </w:p>
        </w:tc>
      </w:tr>
      <w:tr>
        <w:tc>
          <w:tcPr>
            <w:tcW w:type="dxa" w:w="454"/>
          </w:tcPr>
          <w:p>
            <w:pPr>
              <w:spacing w:after="20"/>
            </w:pPr>
            <w:r/>
            <w:r>
              <w:rPr>
                <w:b w:val="0"/>
                <w:sz w:val="21"/>
              </w:rPr>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t>Yekun:</w:t>
            </w:r>
          </w:p>
        </w:tc>
        <w:tc>
          <w:tcPr>
            <w:tcW w:type="dxa" w:w="1474"/>
          </w:tcPr>
          <w:p>
            <w:pPr>
              <w:spacing w:after="20"/>
            </w:pPr>
            <w:r/>
            <w:r>
              <w:rPr>
                <w:b w:val="0"/>
                <w:sz w:val="21"/>
              </w:rPr>
            </w:r>
          </w:p>
        </w:tc>
      </w:tr>
    </w:tbl>
    <w:p>
      <w:pPr>
        <w:spacing w:after="40"/>
      </w:pPr>
    </w:p>
    <w:p>
      <w:pPr>
        <w:jc w:val="both"/>
      </w:pPr>
      <w:r>
        <w:rPr>
          <w:b w:val="0"/>
          <w:i w:val="0"/>
        </w:rPr>
        <w:t>Ümumi məbləğ (sözlə): ________________________________________ manat.</w:t>
      </w:r>
    </w:p>
    <w:p>
      <w:pPr>
        <w:jc w:val="both"/>
      </w:pPr>
      <w:r>
        <w:rPr>
          <w:b w:val="0"/>
          <w:i w:val="0"/>
        </w:rPr>
        <w:t>Çatdırılma müddəti: «____» ____________ 20___-ci ilədək.   Çatdırılma ünvanı: ____________________.</w:t>
      </w:r>
    </w:p>
    <w:p>
      <w:pPr>
        <w:jc w:val="both"/>
      </w:pPr>
      <w:r>
        <w:rPr>
          <w:b w:val="0"/>
          <w:i w:val="0"/>
        </w:rPr>
        <w:t>Çatdırılma şərti: ☐ Satıcının anbarından götürmə  ☐ Alıcının ünvanına çatdırma  ☐ daşıyıcı vasitəsilə.</w:t>
      </w:r>
    </w:p>
    <w:p>
      <w:pPr>
        <w:jc w:val="both"/>
      </w:pPr>
      <w:r>
        <w:rPr>
          <w:b w:val="0"/>
          <w:i w:val="0"/>
        </w:rPr>
        <w:t>Ödəniş şərti: ________________________________________.   Keyfiyyət qarantiyası: ____ ay.</w:t>
      </w:r>
    </w:p>
    <w:p>
      <w:pPr>
        <w:jc w:val="both"/>
      </w:pPr>
      <w:r>
        <w:rPr>
          <w:b w:val="0"/>
          <w:i w:val="0"/>
        </w:rPr>
        <w:t>Bu spesifikasiya müqavilənin ayrılmaz hissəsidir.</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SATICI</w:t>
            </w:r>
          </w:p>
        </w:tc>
        <w:tc>
          <w:tcPr>
            <w:tcW w:type="dxa" w:w="4535"/>
          </w:tcPr>
          <w:p>
            <w:pPr>
              <w:spacing w:after="20"/>
            </w:pPr>
            <w:r/>
            <w:r>
              <w:rPr>
                <w:b/>
                <w:sz w:val="21"/>
              </w:rPr>
              <w:t>ALICI</w:t>
            </w:r>
          </w:p>
        </w:tc>
      </w:tr>
      <w:tr>
        <w:tc>
          <w:tcPr>
            <w:tcW w:type="dxa" w:w="4535"/>
          </w:tcPr>
          <w:p>
            <w:pPr>
              <w:spacing w:after="20"/>
            </w:pPr>
            <w:r/>
            <w:r>
              <w:rPr>
                <w:b w:val="0"/>
                <w:sz w:val="21"/>
              </w:rPr>
              <w:t>Direktor: ____________________</w:t>
            </w:r>
          </w:p>
        </w:tc>
        <w:tc>
          <w:tcPr>
            <w:tcW w:type="dxa" w:w="4535"/>
          </w:tcPr>
          <w:p>
            <w:pPr>
              <w:spacing w:after="20"/>
            </w:pPr>
            <w:r/>
            <w:r>
              <w:rPr>
                <w:b w:val="0"/>
                <w:sz w:val="21"/>
              </w:rPr>
              <w:t>Direktor: ____________________</w:t>
            </w:r>
          </w:p>
        </w:tc>
      </w:tr>
      <w:t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2</w:t>
      </w:r>
    </w:p>
    <w:p>
      <w:pPr>
        <w:jc w:val="right"/>
      </w:pPr>
      <w:r>
        <w:rPr>
          <w:b w:val="0"/>
          <w:i/>
          <w:sz w:val="20"/>
        </w:rPr>
        <w:t>«____» ____________ 20___-ci il tarixli № ______ mallarının alqı-satqısı müqaviləsinə</w:t>
      </w:r>
    </w:p>
    <w:p>
      <w:pPr>
        <w:spacing w:after="80" w:before="280"/>
        <w:jc w:val="center"/>
      </w:pPr>
      <w:r>
        <w:rPr>
          <w:b/>
          <w:i w:val="0"/>
          <w:sz w:val="28"/>
        </w:rPr>
        <w:t>QİYMƏTLƏRİN RAZILAŞDIRILMASI PROTOKOLU № ____</w:t>
      </w:r>
    </w:p>
    <w:p>
      <w:pPr>
        <w:spacing w:after="200"/>
        <w:jc w:val="center"/>
      </w:pPr>
      <w:r>
        <w:rPr>
          <w:b w:val="0"/>
          <w:i w:val="0"/>
        </w:rPr>
        <w:t>«____» ____________ 20___-ci il</w:t>
      </w:r>
    </w:p>
    <w:p>
      <w:pPr>
        <w:jc w:val="both"/>
      </w:pPr>
      <w:r>
        <w:rPr>
          <w:b w:val="0"/>
          <w:i w:val="0"/>
        </w:rPr>
        <w:t>Satıcı «__________________» (VÖEN __________) və Alıcı «__________________» (VÖEN __________) yuxarıda göstərilən müqavilə üzrə verilən Malın aşağıdakı qiymətlərini razılaşdırdılar:</w:t>
      </w:r>
    </w:p>
    <w:tbl>
      <w:tblPr>
        <w:tblStyle w:val="TableGrid"/>
        <w:tblW w:type="dxa" w:w="8958"/>
        <w:jc w:val="center"/>
        <w:tblLayout w:type="fixed"/>
        <w:tblLook w:firstColumn="1" w:firstRow="1" w:lastColumn="0" w:lastRow="0" w:noHBand="0" w:noVBand="1" w:val="04A0"/>
      </w:tblPr>
      <w:tblGrid>
        <w:gridCol w:w="453"/>
        <w:gridCol w:w="2608"/>
        <w:gridCol w:w="907"/>
        <w:gridCol w:w="1247"/>
        <w:gridCol w:w="1020"/>
        <w:gridCol w:w="1247"/>
        <w:gridCol w:w="1474"/>
      </w:tblGrid>
      <w:tr>
        <w:tc>
          <w:tcPr>
            <w:tcW w:type="dxa" w:w="454"/>
          </w:tcPr>
          <w:p>
            <w:pPr>
              <w:spacing w:after="20"/>
            </w:pPr>
            <w:r/>
            <w:r>
              <w:rPr>
                <w:b/>
                <w:sz w:val="21"/>
              </w:rPr>
              <w:t>№</w:t>
            </w:r>
          </w:p>
        </w:tc>
        <w:tc>
          <w:tcPr>
            <w:tcW w:type="dxa" w:w="2608"/>
          </w:tcPr>
          <w:p>
            <w:pPr>
              <w:spacing w:after="20"/>
            </w:pPr>
            <w:r/>
            <w:r>
              <w:rPr>
                <w:b/>
                <w:sz w:val="21"/>
              </w:rPr>
              <w:t>Malın adı, markası, artikulu</w:t>
            </w:r>
          </w:p>
        </w:tc>
        <w:tc>
          <w:tcPr>
            <w:tcW w:type="dxa" w:w="907"/>
          </w:tcPr>
          <w:p>
            <w:pPr>
              <w:spacing w:after="20"/>
            </w:pPr>
            <w:r/>
            <w:r>
              <w:rPr>
                <w:b/>
                <w:sz w:val="21"/>
              </w:rPr>
              <w:t>Ölçü vahidi</w:t>
            </w:r>
          </w:p>
        </w:tc>
        <w:tc>
          <w:tcPr>
            <w:tcW w:type="dxa" w:w="1247"/>
          </w:tcPr>
          <w:p>
            <w:pPr>
              <w:spacing w:after="20"/>
            </w:pPr>
            <w:r/>
            <w:r>
              <w:rPr>
                <w:b/>
                <w:sz w:val="21"/>
              </w:rPr>
              <w:t>Qiymət, ƏDV-siz (₼)</w:t>
            </w:r>
          </w:p>
        </w:tc>
        <w:tc>
          <w:tcPr>
            <w:tcW w:type="dxa" w:w="1020"/>
          </w:tcPr>
          <w:p>
            <w:pPr>
              <w:spacing w:after="20"/>
            </w:pPr>
            <w:r/>
            <w:r>
              <w:rPr>
                <w:b/>
                <w:sz w:val="21"/>
              </w:rPr>
              <w:t>ƏDV 18% (₼)</w:t>
            </w:r>
          </w:p>
        </w:tc>
        <w:tc>
          <w:tcPr>
            <w:tcW w:type="dxa" w:w="1247"/>
          </w:tcPr>
          <w:p>
            <w:pPr>
              <w:spacing w:after="20"/>
            </w:pPr>
            <w:r/>
            <w:r>
              <w:rPr>
                <w:b/>
                <w:sz w:val="21"/>
              </w:rPr>
              <w:t>Qiymət, ƏDV daxil (₼)</w:t>
            </w:r>
          </w:p>
        </w:tc>
        <w:tc>
          <w:tcPr>
            <w:tcW w:type="dxa" w:w="1474"/>
          </w:tcPr>
          <w:p>
            <w:pPr>
              <w:spacing w:after="20"/>
            </w:pPr>
            <w:r/>
            <w:r>
              <w:rPr>
                <w:b/>
                <w:sz w:val="21"/>
              </w:rPr>
              <w:t>Qeyd</w:t>
            </w:r>
          </w:p>
        </w:tc>
      </w:tr>
      <w:tr>
        <w:tc>
          <w:tcPr>
            <w:tcW w:type="dxa" w:w="454"/>
          </w:tcPr>
          <w:p>
            <w:pPr>
              <w:spacing w:after="20"/>
            </w:pPr>
            <w:r/>
            <w:r>
              <w:rPr>
                <w:b w:val="0"/>
                <w:sz w:val="21"/>
              </w:rPr>
              <w:t>1</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2</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3</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4</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5</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bl>
    <w:p>
      <w:pPr>
        <w:spacing w:after="40"/>
      </w:pPr>
    </w:p>
    <w:p>
      <w:pPr>
        <w:jc w:val="both"/>
      </w:pPr>
      <w:r>
        <w:rPr>
          <w:b w:val="0"/>
          <w:i w:val="0"/>
        </w:rPr>
        <w:t>1. Protokol «____» ____________ 20___-ci ildən «____» ____________ 20___-ci ilədək qüvvədədir. Bu müddətdə qiymətlər dəyişmir.</w:t>
      </w:r>
    </w:p>
    <w:p>
      <w:pPr>
        <w:jc w:val="both"/>
      </w:pPr>
      <w:r>
        <w:rPr>
          <w:b w:val="0"/>
          <w:i w:val="0"/>
        </w:rPr>
        <w:t>2. Qiymətlərə daxildir: ☐ çatdırılma  ☐ yükləmə-boşaltma  ☐ tara və qablaşdırma. Satıcı ƏDV ödəyicisi olmadıqda «ƏDV» sütunu doldurulmur.</w:t>
      </w:r>
    </w:p>
    <w:p>
      <w:pPr>
        <w:jc w:val="both"/>
      </w:pPr>
      <w:r>
        <w:rPr>
          <w:b w:val="0"/>
          <w:i w:val="0"/>
        </w:rPr>
        <w:t>3. Endirim şərtləri (olduqda): bir partiyada ________ ədəd / ________ manatdan çox alışda ____% endirim; digər şərtlər: ____________________.</w:t>
      </w:r>
    </w:p>
    <w:p>
      <w:pPr>
        <w:jc w:val="both"/>
      </w:pPr>
      <w:r>
        <w:rPr>
          <w:b w:val="0"/>
          <w:i w:val="0"/>
        </w:rPr>
        <w:t>4. Qiymətlərin dəyişdirilməsi müqavilənin 3.2-ci bəndinə uyğun olaraq yalnız yeni protokolla həyata keçirilir. Yeni protokol qüvvəyə mindiyi gündən bu protokol qüvvədən düşür.</w:t>
      </w:r>
    </w:p>
    <w:p>
      <w:pPr>
        <w:jc w:val="both"/>
      </w:pPr>
      <w:r>
        <w:rPr>
          <w:b w:val="0"/>
          <w:i w:val="0"/>
        </w:rPr>
        <w:t>5. Protokol müqavilənin ayrılmaz hissəsidir və iki nüsxədə tərtib edilib.</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SATICI</w:t>
            </w:r>
          </w:p>
        </w:tc>
        <w:tc>
          <w:tcPr>
            <w:tcW w:type="dxa" w:w="4535"/>
          </w:tcPr>
          <w:p>
            <w:pPr>
              <w:spacing w:after="20"/>
            </w:pPr>
            <w:r/>
            <w:r>
              <w:rPr>
                <w:b/>
                <w:sz w:val="21"/>
              </w:rPr>
              <w:t>ALICI</w:t>
            </w:r>
          </w:p>
        </w:tc>
      </w:tr>
      <w:tr>
        <w:tc>
          <w:tcPr>
            <w:tcW w:type="dxa" w:w="4535"/>
          </w:tcPr>
          <w:p>
            <w:pPr>
              <w:spacing w:after="20"/>
            </w:pPr>
            <w:r/>
            <w:r>
              <w:rPr>
                <w:b w:val="0"/>
                <w:sz w:val="21"/>
              </w:rPr>
              <w:t>Direktor: ____________________</w:t>
            </w:r>
          </w:p>
        </w:tc>
        <w:tc>
          <w:tcPr>
            <w:tcW w:type="dxa" w:w="4535"/>
          </w:tcPr>
          <w:p>
            <w:pPr>
              <w:spacing w:after="20"/>
            </w:pPr>
            <w:r/>
            <w:r>
              <w:rPr>
                <w:b w:val="0"/>
                <w:sz w:val="21"/>
              </w:rPr>
              <w:t>Direktor: ____________________</w:t>
            </w:r>
          </w:p>
        </w:tc>
      </w:tr>
      <w:t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3</w:t>
      </w:r>
    </w:p>
    <w:p>
      <w:pPr>
        <w:jc w:val="right"/>
      </w:pPr>
      <w:r>
        <w:rPr>
          <w:b w:val="0"/>
          <w:i/>
          <w:sz w:val="20"/>
        </w:rPr>
        <w:t>«____» ____________ 20___-ci il tarixli № ______ mallarının alqı-satqısı müqaviləsinə</w:t>
      </w:r>
    </w:p>
    <w:p>
      <w:pPr>
        <w:spacing w:after="80" w:before="280"/>
        <w:jc w:val="center"/>
      </w:pPr>
      <w:r>
        <w:rPr>
          <w:b/>
          <w:i w:val="0"/>
          <w:sz w:val="28"/>
        </w:rPr>
        <w:t>TƏHVİL-TƏSLİM AKTI № ____</w:t>
      </w:r>
    </w:p>
    <w:p>
      <w:pPr>
        <w:spacing w:after="200"/>
        <w:jc w:val="center"/>
      </w:pPr>
      <w:r>
        <w:rPr>
          <w:b w:val="0"/>
          <w:i w:val="0"/>
        </w:rPr>
        <w:t>«____» ____________ 20___-ci il</w:t>
      </w:r>
    </w:p>
    <w:p>
      <w:pPr>
        <w:jc w:val="both"/>
      </w:pPr>
      <w:r>
        <w:rPr>
          <w:b w:val="0"/>
          <w:i w:val="0"/>
        </w:rPr>
        <w:t>Satıcı «__________________» (VÖEN __________) müqavilə və № ____ spesifikasiya əsasında aşağıdakı Malı təhvil verdi, Alıcı «__________________» (VÖEN __________) isə qəbul etdi:</w:t>
      </w:r>
    </w:p>
    <w:tbl>
      <w:tblPr>
        <w:tblStyle w:val="TableGrid"/>
        <w:tblW w:type="dxa" w:w="8845"/>
        <w:jc w:val="center"/>
        <w:tblLayout w:type="fixed"/>
        <w:tblLook w:firstColumn="1" w:firstRow="1" w:lastColumn="0" w:lastRow="0" w:noHBand="0" w:noVBand="1" w:val="04A0"/>
      </w:tblPr>
      <w:tblGrid>
        <w:gridCol w:w="453"/>
        <w:gridCol w:w="3402"/>
        <w:gridCol w:w="1020"/>
        <w:gridCol w:w="1020"/>
        <w:gridCol w:w="1474"/>
        <w:gridCol w:w="1474"/>
      </w:tblGrid>
      <w:tr>
        <w:tc>
          <w:tcPr>
            <w:tcW w:type="dxa" w:w="454"/>
          </w:tcPr>
          <w:p>
            <w:pPr>
              <w:spacing w:after="20"/>
            </w:pPr>
            <w:r/>
            <w:r>
              <w:rPr>
                <w:b/>
                <w:sz w:val="21"/>
              </w:rPr>
              <w:t>№</w:t>
            </w:r>
          </w:p>
        </w:tc>
        <w:tc>
          <w:tcPr>
            <w:tcW w:type="dxa" w:w="3402"/>
          </w:tcPr>
          <w:p>
            <w:pPr>
              <w:spacing w:after="20"/>
            </w:pPr>
            <w:r/>
            <w:r>
              <w:rPr>
                <w:b/>
                <w:sz w:val="21"/>
              </w:rPr>
              <w:t>Malın adı</w:t>
            </w:r>
          </w:p>
        </w:tc>
        <w:tc>
          <w:tcPr>
            <w:tcW w:type="dxa" w:w="1020"/>
          </w:tcPr>
          <w:p>
            <w:pPr>
              <w:spacing w:after="20"/>
            </w:pPr>
            <w:r/>
            <w:r>
              <w:rPr>
                <w:b/>
                <w:sz w:val="21"/>
              </w:rPr>
              <w:t>Ölçü vahidi</w:t>
            </w:r>
          </w:p>
        </w:tc>
        <w:tc>
          <w:tcPr>
            <w:tcW w:type="dxa" w:w="1020"/>
          </w:tcPr>
          <w:p>
            <w:pPr>
              <w:spacing w:after="20"/>
            </w:pPr>
            <w:r/>
            <w:r>
              <w:rPr>
                <w:b/>
                <w:sz w:val="21"/>
              </w:rPr>
              <w:t>Miqdarı</w:t>
            </w:r>
          </w:p>
        </w:tc>
        <w:tc>
          <w:tcPr>
            <w:tcW w:type="dxa" w:w="1474"/>
          </w:tcPr>
          <w:p>
            <w:pPr>
              <w:spacing w:after="20"/>
            </w:pPr>
            <w:r/>
            <w:r>
              <w:rPr>
                <w:b/>
                <w:sz w:val="21"/>
              </w:rPr>
              <w:t>Qiyməti (₼)</w:t>
            </w:r>
          </w:p>
        </w:tc>
        <w:tc>
          <w:tcPr>
            <w:tcW w:type="dxa" w:w="1474"/>
          </w:tcPr>
          <w:p>
            <w:pPr>
              <w:spacing w:after="20"/>
            </w:pPr>
            <w:r/>
            <w:r>
              <w:rPr>
                <w:b/>
                <w:sz w:val="21"/>
              </w:rPr>
              <w:t>Məbləğ (₼)</w:t>
            </w:r>
          </w:p>
        </w:tc>
      </w:tr>
      <w:tr>
        <w:tc>
          <w:tcPr>
            <w:tcW w:type="dxa" w:w="454"/>
          </w:tcPr>
          <w:p>
            <w:pPr>
              <w:spacing w:after="20"/>
            </w:pPr>
            <w:r/>
            <w:r>
              <w:rPr>
                <w:b w:val="0"/>
                <w:sz w:val="21"/>
              </w:rPr>
              <w:t>1</w:t>
            </w:r>
          </w:p>
        </w:tc>
        <w:tc>
          <w:tcPr>
            <w:tcW w:type="dxa" w:w="3402"/>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474"/>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2</w:t>
            </w:r>
          </w:p>
        </w:tc>
        <w:tc>
          <w:tcPr>
            <w:tcW w:type="dxa" w:w="3402"/>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474"/>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r>
          </w:p>
        </w:tc>
        <w:tc>
          <w:tcPr>
            <w:tcW w:type="dxa" w:w="3402"/>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474"/>
          </w:tcPr>
          <w:p>
            <w:pPr>
              <w:spacing w:after="20"/>
            </w:pPr>
            <w:r/>
            <w:r>
              <w:rPr>
                <w:b w:val="0"/>
                <w:sz w:val="21"/>
              </w:rPr>
              <w:t>Cəmi:</w:t>
            </w:r>
          </w:p>
        </w:tc>
        <w:tc>
          <w:tcPr>
            <w:tcW w:type="dxa" w:w="1474"/>
          </w:tcPr>
          <w:p>
            <w:pPr>
              <w:spacing w:after="20"/>
            </w:pPr>
            <w:r/>
            <w:r>
              <w:rPr>
                <w:b w:val="0"/>
                <w:sz w:val="21"/>
              </w:rPr>
            </w:r>
          </w:p>
        </w:tc>
      </w:tr>
    </w:tbl>
    <w:p>
      <w:pPr>
        <w:spacing w:after="40"/>
      </w:pPr>
    </w:p>
    <w:p>
      <w:pPr>
        <w:jc w:val="both"/>
      </w:pPr>
      <w:r>
        <w:rPr>
          <w:b w:val="0"/>
          <w:i w:val="0"/>
        </w:rPr>
        <w:t>Elektron qaimə-faktura: seriya ______ № __________, tarix «____» ____________ 20___.</w:t>
      </w:r>
    </w:p>
    <w:p>
      <w:pPr>
        <w:jc w:val="both"/>
      </w:pPr>
      <w:r>
        <w:rPr>
          <w:b w:val="0"/>
          <w:i w:val="0"/>
        </w:rPr>
        <w:t>Malla birlikdə verilən sənədlər: ________________________________________.</w:t>
      </w:r>
    </w:p>
    <w:p>
      <w:pPr>
        <w:jc w:val="both"/>
      </w:pPr>
      <w:r>
        <w:rPr>
          <w:b w:val="0"/>
          <w:i w:val="0"/>
        </w:rPr>
        <w:t>Qəbul zamanı miqdar, çeşid, komplektlik, tara və xarici görünüş üzrə iradlar: ☐ yoxdur  ☐ var: ________________________________________.</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Təhvil verdi (SATICI)</w:t>
            </w:r>
          </w:p>
        </w:tc>
        <w:tc>
          <w:tcPr>
            <w:tcW w:type="dxa" w:w="4535"/>
          </w:tcPr>
          <w:p>
            <w:pPr>
              <w:spacing w:after="20"/>
            </w:pPr>
            <w:r/>
            <w:r>
              <w:rPr>
                <w:b/>
                <w:sz w:val="21"/>
              </w:rPr>
              <w:t>Qəbul etdi (ALICI)</w:t>
            </w:r>
          </w:p>
        </w:tc>
      </w:tr>
      <w:tr>
        <w:tc>
          <w:tcPr>
            <w:tcW w:type="dxa" w:w="4535"/>
          </w:tcPr>
          <w:p>
            <w:pPr>
              <w:spacing w:after="20"/>
            </w:pPr>
            <w:r/>
            <w:r>
              <w:rPr>
                <w:b w:val="0"/>
                <w:sz w:val="21"/>
              </w:rPr>
              <w:t>Vəzifə, ad, soyad: ________________</w:t>
            </w:r>
          </w:p>
        </w:tc>
        <w:tc>
          <w:tcPr>
            <w:tcW w:type="dxa" w:w="4535"/>
          </w:tcPr>
          <w:p>
            <w:pPr>
              <w:spacing w:after="20"/>
            </w:pPr>
            <w:r/>
            <w:r>
              <w:rPr>
                <w:b w:val="0"/>
                <w:sz w:val="21"/>
              </w:rPr>
              <w:t>Vəzifə, ad, soyad: ________________</w:t>
            </w:r>
          </w:p>
        </w:tc>
      </w:tr>
      <w:t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4</w:t>
      </w:r>
    </w:p>
    <w:p>
      <w:pPr>
        <w:jc w:val="right"/>
      </w:pPr>
      <w:r>
        <w:rPr>
          <w:b w:val="0"/>
          <w:i/>
          <w:sz w:val="20"/>
        </w:rPr>
        <w:t>«____» ____________ 20___-ci il tarixli № ______ mallarının alqı-satqısı müqaviləsinə</w:t>
      </w:r>
    </w:p>
    <w:p>
      <w:pPr>
        <w:spacing w:after="200" w:before="280"/>
        <w:jc w:val="center"/>
      </w:pPr>
      <w:r>
        <w:rPr>
          <w:b/>
          <w:i w:val="0"/>
          <w:sz w:val="28"/>
        </w:rPr>
        <w:t>SƏLAHİYYƏTLİ ŞƏXSLƏRİN SİYAHISI</w:t>
      </w:r>
    </w:p>
    <w:p>
      <w:pPr>
        <w:jc w:val="both"/>
      </w:pPr>
      <w:r>
        <w:rPr>
          <w:b w:val="0"/>
          <w:i w:val="0"/>
        </w:rPr>
        <w:t>Spesifikasiyaları, təhvil-təslim aktlarını və üzləşmə aktlarını imzalamaq, Malı təhvil vermək və qəbul etmək hüququ olan şəxslər:</w:t>
      </w:r>
    </w:p>
    <w:p>
      <w:pPr>
        <w:jc w:val="both"/>
      </w:pPr>
      <w:r>
        <w:rPr>
          <w:b/>
          <w:i w:val="0"/>
        </w:rPr>
        <w:t>Satıcı tərəfdən:</w:t>
      </w:r>
    </w:p>
    <w:tbl>
      <w:tblPr>
        <w:tblStyle w:val="TableGrid"/>
        <w:tblW w:type="dxa" w:w="9072"/>
        <w:jc w:val="center"/>
        <w:tblLayout w:type="fixed"/>
        <w:tblLook w:firstColumn="1" w:firstRow="1" w:lastColumn="0" w:lastRow="0" w:noHBand="0" w:noVBand="1" w:val="04A0"/>
      </w:tblPr>
      <w:tblGrid>
        <w:gridCol w:w="453"/>
        <w:gridCol w:w="2835"/>
        <w:gridCol w:w="1701"/>
        <w:gridCol w:w="2721"/>
        <w:gridCol w:w="1360"/>
      </w:tblGrid>
      <w:tr>
        <w:tc>
          <w:tcPr>
            <w:tcW w:type="dxa" w:w="454"/>
          </w:tcPr>
          <w:p>
            <w:pPr>
              <w:spacing w:after="20"/>
            </w:pPr>
            <w:r/>
            <w:r>
              <w:rPr>
                <w:b/>
                <w:sz w:val="21"/>
              </w:rPr>
              <w:t>№</w:t>
            </w:r>
          </w:p>
        </w:tc>
        <w:tc>
          <w:tcPr>
            <w:tcW w:type="dxa" w:w="2835"/>
          </w:tcPr>
          <w:p>
            <w:pPr>
              <w:spacing w:after="20"/>
            </w:pPr>
            <w:r/>
            <w:r>
              <w:rPr>
                <w:b/>
                <w:sz w:val="21"/>
              </w:rPr>
              <w:t>Soyadı, adı, atasının adı</w:t>
            </w:r>
          </w:p>
        </w:tc>
        <w:tc>
          <w:tcPr>
            <w:tcW w:type="dxa" w:w="1701"/>
          </w:tcPr>
          <w:p>
            <w:pPr>
              <w:spacing w:after="20"/>
            </w:pPr>
            <w:r/>
            <w:r>
              <w:rPr>
                <w:b/>
                <w:sz w:val="21"/>
              </w:rPr>
              <w:t>Vəzifəsi</w:t>
            </w:r>
          </w:p>
        </w:tc>
        <w:tc>
          <w:tcPr>
            <w:tcW w:type="dxa" w:w="2721"/>
          </w:tcPr>
          <w:p>
            <w:pPr>
              <w:spacing w:after="20"/>
            </w:pPr>
            <w:r/>
            <w:r>
              <w:rPr>
                <w:b/>
                <w:sz w:val="21"/>
              </w:rPr>
              <w:t>Səlahiyyət (təhvil / qəbul / akt imzalama)</w:t>
            </w:r>
          </w:p>
        </w:tc>
        <w:tc>
          <w:tcPr>
            <w:tcW w:type="dxa" w:w="1361"/>
          </w:tcPr>
          <w:p>
            <w:pPr>
              <w:spacing w:after="20"/>
            </w:pPr>
            <w:r/>
            <w:r>
              <w:rPr>
                <w:b/>
                <w:sz w:val="21"/>
              </w:rPr>
              <w:t>Telefon</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3</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bl>
    <w:p>
      <w:pPr>
        <w:spacing w:after="40"/>
      </w:pPr>
    </w:p>
    <w:p>
      <w:pPr>
        <w:jc w:val="both"/>
      </w:pPr>
      <w:r>
        <w:rPr>
          <w:b/>
          <w:i w:val="0"/>
        </w:rPr>
        <w:t>Alıcı tərəfdən:</w:t>
      </w:r>
    </w:p>
    <w:tbl>
      <w:tblPr>
        <w:tblStyle w:val="TableGrid"/>
        <w:tblW w:type="dxa" w:w="9072"/>
        <w:jc w:val="center"/>
        <w:tblLayout w:type="fixed"/>
        <w:tblLook w:firstColumn="1" w:firstRow="1" w:lastColumn="0" w:lastRow="0" w:noHBand="0" w:noVBand="1" w:val="04A0"/>
      </w:tblPr>
      <w:tblGrid>
        <w:gridCol w:w="453"/>
        <w:gridCol w:w="2835"/>
        <w:gridCol w:w="1701"/>
        <w:gridCol w:w="2721"/>
        <w:gridCol w:w="1360"/>
      </w:tblGrid>
      <w:tr>
        <w:tc>
          <w:tcPr>
            <w:tcW w:type="dxa" w:w="454"/>
          </w:tcPr>
          <w:p>
            <w:pPr>
              <w:spacing w:after="20"/>
            </w:pPr>
            <w:r/>
            <w:r>
              <w:rPr>
                <w:b/>
                <w:sz w:val="21"/>
              </w:rPr>
              <w:t>№</w:t>
            </w:r>
          </w:p>
        </w:tc>
        <w:tc>
          <w:tcPr>
            <w:tcW w:type="dxa" w:w="2835"/>
          </w:tcPr>
          <w:p>
            <w:pPr>
              <w:spacing w:after="20"/>
            </w:pPr>
            <w:r/>
            <w:r>
              <w:rPr>
                <w:b/>
                <w:sz w:val="21"/>
              </w:rPr>
              <w:t>Soyadı, adı, atasının adı</w:t>
            </w:r>
          </w:p>
        </w:tc>
        <w:tc>
          <w:tcPr>
            <w:tcW w:type="dxa" w:w="1701"/>
          </w:tcPr>
          <w:p>
            <w:pPr>
              <w:spacing w:after="20"/>
            </w:pPr>
            <w:r/>
            <w:r>
              <w:rPr>
                <w:b/>
                <w:sz w:val="21"/>
              </w:rPr>
              <w:t>Vəzifəsi</w:t>
            </w:r>
          </w:p>
        </w:tc>
        <w:tc>
          <w:tcPr>
            <w:tcW w:type="dxa" w:w="2721"/>
          </w:tcPr>
          <w:p>
            <w:pPr>
              <w:spacing w:after="20"/>
            </w:pPr>
            <w:r/>
            <w:r>
              <w:rPr>
                <w:b/>
                <w:sz w:val="21"/>
              </w:rPr>
              <w:t>Səlahiyyət (təhvil / qəbul / akt imzalama)</w:t>
            </w:r>
          </w:p>
        </w:tc>
        <w:tc>
          <w:tcPr>
            <w:tcW w:type="dxa" w:w="1361"/>
          </w:tcPr>
          <w:p>
            <w:pPr>
              <w:spacing w:after="20"/>
            </w:pPr>
            <w:r/>
            <w:r>
              <w:rPr>
                <w:b/>
                <w:sz w:val="21"/>
              </w:rPr>
              <w:t>Telefon</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3</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bl>
    <w:p>
      <w:pPr>
        <w:spacing w:after="40"/>
      </w:pP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SATICI</w:t>
            </w:r>
          </w:p>
        </w:tc>
        <w:tc>
          <w:tcPr>
            <w:tcW w:type="dxa" w:w="4535"/>
          </w:tcPr>
          <w:p>
            <w:pPr>
              <w:spacing w:after="20"/>
            </w:pPr>
            <w:r/>
            <w:r>
              <w:rPr>
                <w:b/>
                <w:sz w:val="21"/>
              </w:rPr>
              <w:t>ALICI</w:t>
            </w:r>
          </w:p>
        </w:tc>
      </w:tr>
      <w:tr>
        <w:tc>
          <w:tcPr>
            <w:tcW w:type="dxa" w:w="4535"/>
          </w:tcPr>
          <w:p>
            <w:pPr>
              <w:spacing w:after="20"/>
            </w:pPr>
            <w:r/>
            <w:r>
              <w:rPr>
                <w:b w:val="0"/>
                <w:sz w:val="21"/>
              </w:rPr>
              <w:t>Direktor: ____________________</w:t>
            </w:r>
          </w:p>
        </w:tc>
        <w:tc>
          <w:tcPr>
            <w:tcW w:type="dxa" w:w="4535"/>
          </w:tcPr>
          <w:p>
            <w:pPr>
              <w:spacing w:after="20"/>
            </w:pPr>
            <w:r/>
            <w:r>
              <w:rPr>
                <w:b w:val="0"/>
                <w:sz w:val="21"/>
              </w:rPr>
              <w:t>Direktor: ____________________</w:t>
            </w:r>
          </w:p>
        </w:tc>
      </w:tr>
      <w:t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80"/>
        <w:jc w:val="center"/>
      </w:pPr>
      <w:r>
        <w:rPr>
          <w:b/>
          <w:i w:val="0"/>
          <w:sz w:val="26"/>
        </w:rPr>
        <w:t>DOLDURMA QAYDASI VƏ HÜQUQİ QEYDLƏR</w:t>
      </w:r>
    </w:p>
    <w:p>
      <w:pPr>
        <w:spacing w:after="200"/>
        <w:jc w:val="center"/>
      </w:pPr>
      <w:r>
        <w:rPr>
          <w:b w:val="0"/>
          <w:i/>
          <w:sz w:val="20"/>
        </w:rPr>
        <w:t>(bu səhifə müqavilənin hissəsi deyil; imzalamadan əvvəl silin)</w:t>
      </w:r>
    </w:p>
    <w:p>
      <w:pPr>
        <w:spacing w:after="80" w:before="200"/>
        <w:jc w:val="left"/>
      </w:pPr>
      <w:r>
        <w:rPr>
          <w:b/>
          <w:i w:val="0"/>
        </w:rPr>
        <w:t>Bu nümunə nə üçündür</w:t>
      </w:r>
    </w:p>
    <w:p>
      <w:pPr>
        <w:jc w:val="both"/>
      </w:pPr>
      <w:r>
        <w:rPr>
          <w:b w:val="0"/>
          <w:i w:val="0"/>
        </w:rPr>
        <w:t>Hüquqi şəxslər və fərdi sahibkarlar arasında malların müntəzəm və ya birdəfəlik alqı-satqısı (tədarükü) üçündür. Hər partiya spesifikasiya və ya təsdiq edilmiş sifarişlə rəsmiləşdirilir, ona görə bir müqavilə ilə il ərzində çoxlu tədarük aparmaq olar. Azərbaycan Mülki Məcəlləsində ayrıca «mal göndərmə (tədarük) müqaviləsi» növü yoxdur: belə münasibətlər alqı-satqı müddəaları ilə tənzimlənir, hazırlanmalı və ya istehsal edilməli malların göndərilməsi də alqı-satqıya bərabər tutulur (Mülki Məcəllə, maddə 604).</w:t>
      </w:r>
    </w:p>
    <w:p>
      <w:pPr>
        <w:spacing w:after="80" w:before="200"/>
        <w:jc w:val="left"/>
      </w:pPr>
      <w:r>
        <w:rPr>
          <w:b/>
          <w:i w:val="0"/>
        </w:rPr>
        <w:t>Vacib hüquqi qeydlər</w:t>
      </w:r>
    </w:p>
    <w:p>
      <w:pPr>
        <w:ind w:left="340"/>
        <w:jc w:val="both"/>
      </w:pPr>
      <w:r>
        <w:rPr>
          <w:b w:val="0"/>
          <w:i w:val="0"/>
        </w:rPr>
        <w:t>— Mülkiyyət hüququnun satıcıda saxlanması haqqında Mülki Məcəllənin 603-cü maddəsi çıxarılıb. Mülkiyyət Mal verildiyi andan keçir (maddə 181). Ödənilməmə riskinə qarşı qabaqcadan ödəniş, dəbbə pulu, bank zəmanəti, girov, növbəti partiyaların dayandırılması (maddə 598.5) və ödənilməmiş Malın qaytarılması tələbindən (maddə 600.4) istifadə edin.</w:t>
      </w:r>
    </w:p>
    <w:p>
      <w:pPr>
        <w:ind w:left="340"/>
        <w:jc w:val="both"/>
      </w:pPr>
      <w:r>
        <w:rPr>
          <w:b w:val="0"/>
          <w:i w:val="0"/>
        </w:rPr>
        <w:t>— Qiymətlər protokolda (Əlavə 2) sabitlənir, hər partiyanın miqdarı isə spesifikasiyada (Əlavə 1) göstərilir. Qiymət dəyişəndə yalnız yeni protokol imzalanır, müqavilənin özü dəyişdirilmir.</w:t>
      </w:r>
    </w:p>
    <w:p>
      <w:pPr>
        <w:ind w:left="340"/>
        <w:jc w:val="both"/>
      </w:pPr>
      <w:r>
        <w:rPr>
          <w:b w:val="0"/>
          <w:i w:val="0"/>
        </w:rPr>
        <w:t>— Dəbbə pulu haqqında razılaşma yazılı formada olmalıdır, əks halda etibarsızdır (maddə 463). Məhkəmə tənasübsüz yüksək dəbbə pulunu azalda bilər (maddə 467), ona görə 0,1%/gün və 10% yuxarı həddi kimi ağlabatan faizlər tövsiyə olunur.</w:t>
      </w:r>
    </w:p>
    <w:p>
      <w:pPr>
        <w:ind w:left="340"/>
        <w:jc w:val="both"/>
      </w:pPr>
      <w:r>
        <w:rPr>
          <w:b w:val="0"/>
          <w:i w:val="0"/>
        </w:rPr>
        <w:t>— Dəbbə pulu müəyyən edilmədikdə ödənişin gecikdirilməsinə görə Mərkəzi Bankın uçot dərəcəsi ilə faiz tələb edilə bilər (maddələr 449, 598.3).</w:t>
      </w:r>
    </w:p>
    <w:p>
      <w:pPr>
        <w:ind w:left="340"/>
        <w:jc w:val="both"/>
      </w:pPr>
      <w:r>
        <w:rPr>
          <w:b w:val="0"/>
          <w:i w:val="0"/>
        </w:rPr>
        <w:t>— Əlavə 4-dəki siyahını müqavilə ilə birlikdə doldurun: qəbul aktını səlahiyyəti olmayan şəxsin imzalaması mübahisələrin ən çox rast gəlinən səbəbidir.</w:t>
      </w:r>
    </w:p>
    <w:p>
      <w:pPr>
        <w:ind w:left="340"/>
        <w:jc w:val="both"/>
      </w:pPr>
      <w:r>
        <w:rPr>
          <w:b w:val="0"/>
          <w:i w:val="0"/>
        </w:rPr>
        <w:t>— Qüsurlar barədə bildiriş müddəti (bənd 5.2) mütləq doldurulmalıdır: vaxtında bildiriş verilmədikdə satıcı tələbləri ödəməkdən imtina edə bilər (maddə 595.2).</w:t>
      </w:r>
    </w:p>
    <w:p>
      <w:pPr>
        <w:spacing w:after="80" w:before="200"/>
        <w:jc w:val="left"/>
      </w:pPr>
      <w:r>
        <w:rPr>
          <w:b/>
          <w:i w:val="0"/>
        </w:rPr>
        <w:t>Vergi və mühasibat qeydləri</w:t>
      </w:r>
    </w:p>
    <w:p>
      <w:pPr>
        <w:ind w:left="340"/>
        <w:jc w:val="both"/>
      </w:pPr>
      <w:r>
        <w:rPr>
          <w:b w:val="0"/>
          <w:i w:val="0"/>
        </w:rPr>
        <w:t>— Satış elektron qaimə-faktura ilə rəsmiləşdirilməlidir. ƏDV ödəyicisi olan satıcı qaimədə ƏDV-ni ayrıca göstərir; alıcı onu əvəzləşdirə bilər.</w:t>
      </w:r>
    </w:p>
    <w:p>
      <w:pPr>
        <w:ind w:left="340"/>
        <w:jc w:val="both"/>
      </w:pPr>
      <w:r>
        <w:rPr>
          <w:b w:val="0"/>
          <w:i w:val="0"/>
        </w:rPr>
        <w:t>— Sadələşdirilmiş vergi ödəyicisi olan satıcı üçün: ticarət və xidməti (və ya pərakəndə və topdan satışı) birlikdə aparanda rüb ərzində e-qaimə ilə əməliyyatlar dövriyyənin 30%-indən çox olarsa, sadələşdirilmiş vergi hüququ itirilir. Topdan satış sadələşdirilmiş vergi üçün məhdudiyyət yarada bilər, bunu əvvəlcədən yoxlayın.</w:t>
      </w:r>
    </w:p>
    <w:p>
      <w:pPr>
        <w:ind w:left="340"/>
        <w:jc w:val="both"/>
      </w:pPr>
      <w:r>
        <w:rPr>
          <w:b w:val="0"/>
          <w:i w:val="0"/>
        </w:rPr>
        <w:t>— Hesablaşmaları bank vasitəsilə aparın: hüquqi şəxslər və fərdi sahibkarlar arasında nağd hesablaşmalara Vergi Məcəlləsi ilə məhdudiyyətlər və sanksiyalar tətbiq olunur.</w:t>
      </w:r>
    </w:p>
    <w:p>
      <w:pPr>
        <w:ind w:left="340"/>
        <w:jc w:val="both"/>
      </w:pPr>
      <w:r>
        <w:rPr>
          <w:b w:val="0"/>
          <w:i w:val="0"/>
        </w:rPr>
        <w:t>— Tərəflər hər rüb üzləşmə aktı imzalasın (bənd 3.6): bu, kameral yoxlamalarda və debitor borcun sübutunda əsas sənəddir.</w:t>
      </w:r>
    </w:p>
    <w:p>
      <w:pPr>
        <w:ind w:left="340"/>
        <w:jc w:val="both"/>
      </w:pPr>
      <w:r>
        <w:rPr>
          <w:b w:val="0"/>
          <w:i w:val="0"/>
        </w:rPr>
        <w:t>— İdxal olunan mal satılırsa, gömrük bəyannaməsi məlumatları və mənşə sənədləri saxlanmalıdır.</w:t>
      </w:r>
    </w:p>
    <w:p>
      <w:pPr>
        <w:spacing w:after="80" w:before="200"/>
        <w:jc w:val="left"/>
      </w:pPr>
      <w:r>
        <w:rPr>
          <w:b/>
          <w:i w:val="0"/>
        </w:rPr>
        <w:t>Müqavilədə istinad edilən Mülki Məcəllə maddələri</w:t>
      </w:r>
    </w:p>
    <w:tbl>
      <w:tblPr>
        <w:tblStyle w:val="TableGrid"/>
        <w:tblW w:type="dxa" w:w="9412"/>
        <w:jc w:val="center"/>
        <w:tblLayout w:type="fixed"/>
        <w:tblLook w:firstColumn="1" w:firstRow="1" w:lastColumn="0" w:lastRow="0" w:noHBand="0" w:noVBand="1" w:val="04A0"/>
      </w:tblPr>
      <w:tblGrid>
        <w:gridCol w:w="1474"/>
        <w:gridCol w:w="7938"/>
      </w:tblGrid>
      <w:tr>
        <w:tc>
          <w:tcPr>
            <w:tcW w:type="dxa" w:w="1474"/>
          </w:tcPr>
          <w:p>
            <w:pPr>
              <w:spacing w:after="20"/>
            </w:pPr>
            <w:r/>
            <w:r>
              <w:rPr>
                <w:b/>
                <w:sz w:val="21"/>
              </w:rPr>
              <w:t>Maddə</w:t>
            </w:r>
          </w:p>
        </w:tc>
        <w:tc>
          <w:tcPr>
            <w:tcW w:type="dxa" w:w="7937"/>
          </w:tcPr>
          <w:p>
            <w:pPr>
              <w:spacing w:after="20"/>
            </w:pPr>
            <w:r/>
            <w:r>
              <w:rPr>
                <w:b/>
                <w:sz w:val="21"/>
              </w:rPr>
              <w:t>Məzmun</w:t>
            </w:r>
          </w:p>
        </w:tc>
      </w:tr>
      <w:tr>
        <w:tc>
          <w:tcPr>
            <w:tcW w:type="dxa" w:w="1474"/>
          </w:tcPr>
          <w:p>
            <w:pPr>
              <w:spacing w:after="20"/>
            </w:pPr>
            <w:r/>
            <w:r>
              <w:rPr>
                <w:b w:val="0"/>
                <w:sz w:val="21"/>
              </w:rPr>
              <w:t>181</w:t>
            </w:r>
          </w:p>
        </w:tc>
        <w:tc>
          <w:tcPr>
            <w:tcW w:type="dxa" w:w="7937"/>
          </w:tcPr>
          <w:p>
            <w:pPr>
              <w:spacing w:after="20"/>
            </w:pPr>
            <w:r/>
            <w:r>
              <w:rPr>
                <w:b w:val="0"/>
                <w:sz w:val="21"/>
              </w:rPr>
              <w:t>Daşınar əşyaya mülkiyyət hüququnun keçməsi</w:t>
            </w:r>
          </w:p>
        </w:tc>
      </w:tr>
      <w:tr>
        <w:tc>
          <w:tcPr>
            <w:tcW w:type="dxa" w:w="1474"/>
          </w:tcPr>
          <w:p>
            <w:pPr>
              <w:spacing w:after="20"/>
            </w:pPr>
            <w:r/>
            <w:r>
              <w:rPr>
                <w:b w:val="0"/>
                <w:sz w:val="21"/>
              </w:rPr>
              <w:t>331, 406</w:t>
            </w:r>
          </w:p>
        </w:tc>
        <w:tc>
          <w:tcPr>
            <w:tcW w:type="dxa" w:w="7937"/>
          </w:tcPr>
          <w:p>
            <w:pPr>
              <w:spacing w:after="20"/>
            </w:pPr>
            <w:r/>
            <w:r>
              <w:rPr>
                <w:b w:val="0"/>
                <w:sz w:val="21"/>
              </w:rPr>
              <w:t>Yazılı əqd, elektron sənəd, müqavilənin forması</w:t>
            </w:r>
          </w:p>
        </w:tc>
      </w:tr>
      <w:tr>
        <w:tc>
          <w:tcPr>
            <w:tcW w:type="dxa" w:w="1474"/>
          </w:tcPr>
          <w:p>
            <w:pPr>
              <w:spacing w:after="20"/>
            </w:pPr>
            <w:r/>
            <w:r>
              <w:rPr>
                <w:b w:val="0"/>
                <w:sz w:val="21"/>
              </w:rPr>
              <w:t>398</w:t>
            </w:r>
          </w:p>
        </w:tc>
        <w:tc>
          <w:tcPr>
            <w:tcW w:type="dxa" w:w="7937"/>
          </w:tcPr>
          <w:p>
            <w:pPr>
              <w:spacing w:after="20"/>
            </w:pPr>
            <w:r/>
            <w:r>
              <w:rPr>
                <w:b w:val="0"/>
                <w:sz w:val="21"/>
              </w:rPr>
              <w:t>Qiymət</w:t>
            </w:r>
          </w:p>
        </w:tc>
      </w:tr>
      <w:tr>
        <w:tc>
          <w:tcPr>
            <w:tcW w:type="dxa" w:w="1474"/>
          </w:tcPr>
          <w:p>
            <w:pPr>
              <w:spacing w:after="20"/>
            </w:pPr>
            <w:r/>
            <w:r>
              <w:rPr>
                <w:b w:val="0"/>
                <w:sz w:val="21"/>
              </w:rPr>
              <w:t>427</w:t>
            </w:r>
          </w:p>
        </w:tc>
        <w:tc>
          <w:tcPr>
            <w:tcW w:type="dxa" w:w="7937"/>
          </w:tcPr>
          <w:p>
            <w:pPr>
              <w:spacing w:after="20"/>
            </w:pPr>
            <w:r/>
            <w:r>
              <w:rPr>
                <w:b w:val="0"/>
                <w:sz w:val="21"/>
              </w:rPr>
              <w:t>Öhdəliyin icrası müddəti</w:t>
            </w:r>
          </w:p>
        </w:tc>
      </w:tr>
      <w:tr>
        <w:tc>
          <w:tcPr>
            <w:tcW w:type="dxa" w:w="1474"/>
          </w:tcPr>
          <w:p>
            <w:pPr>
              <w:spacing w:after="20"/>
            </w:pPr>
            <w:r/>
            <w:r>
              <w:rPr>
                <w:b w:val="0"/>
                <w:sz w:val="21"/>
              </w:rPr>
              <w:t>448</w:t>
            </w:r>
          </w:p>
        </w:tc>
        <w:tc>
          <w:tcPr>
            <w:tcW w:type="dxa" w:w="7937"/>
          </w:tcPr>
          <w:p>
            <w:pPr>
              <w:spacing w:after="20"/>
            </w:pPr>
            <w:r/>
            <w:r>
              <w:rPr>
                <w:b w:val="0"/>
                <w:sz w:val="21"/>
              </w:rPr>
              <w:t>Borclunun məsuliyyəti, məsuliyyətdən azad olma (fors-major)</w:t>
            </w:r>
          </w:p>
        </w:tc>
      </w:tr>
      <w:tr>
        <w:tc>
          <w:tcPr>
            <w:tcW w:type="dxa" w:w="1474"/>
          </w:tcPr>
          <w:p>
            <w:pPr>
              <w:spacing w:after="20"/>
            </w:pPr>
            <w:r/>
            <w:r>
              <w:rPr>
                <w:b w:val="0"/>
                <w:sz w:val="21"/>
              </w:rPr>
              <w:t>449</w:t>
            </w:r>
          </w:p>
        </w:tc>
        <w:tc>
          <w:tcPr>
            <w:tcW w:type="dxa" w:w="7937"/>
          </w:tcPr>
          <w:p>
            <w:pPr>
              <w:spacing w:after="20"/>
            </w:pPr>
            <w:r/>
            <w:r>
              <w:rPr>
                <w:b w:val="0"/>
                <w:sz w:val="21"/>
              </w:rPr>
              <w:t>Pul öhdəliyinin gecikdirilməsinə görə faizlər</w:t>
            </w:r>
          </w:p>
        </w:tc>
      </w:tr>
      <w:tr>
        <w:tc>
          <w:tcPr>
            <w:tcW w:type="dxa" w:w="1474"/>
          </w:tcPr>
          <w:p>
            <w:pPr>
              <w:spacing w:after="20"/>
            </w:pPr>
            <w:r/>
            <w:r>
              <w:rPr>
                <w:b w:val="0"/>
                <w:sz w:val="21"/>
              </w:rPr>
              <w:t>450, 466</w:t>
            </w:r>
          </w:p>
        </w:tc>
        <w:tc>
          <w:tcPr>
            <w:tcW w:type="dxa" w:w="7937"/>
          </w:tcPr>
          <w:p>
            <w:pPr>
              <w:spacing w:after="20"/>
            </w:pPr>
            <w:r/>
            <w:r>
              <w:rPr>
                <w:b w:val="0"/>
                <w:sz w:val="21"/>
              </w:rPr>
              <w:t>Naturada icra, zərər və dəbbə pulu</w:t>
            </w:r>
          </w:p>
        </w:tc>
      </w:tr>
      <w:tr>
        <w:tc>
          <w:tcPr>
            <w:tcW w:type="dxa" w:w="1474"/>
          </w:tcPr>
          <w:p>
            <w:pPr>
              <w:spacing w:after="20"/>
            </w:pPr>
            <w:r/>
            <w:r>
              <w:rPr>
                <w:b w:val="0"/>
                <w:sz w:val="21"/>
              </w:rPr>
              <w:t>462, 463, 467</w:t>
            </w:r>
          </w:p>
        </w:tc>
        <w:tc>
          <w:tcPr>
            <w:tcW w:type="dxa" w:w="7937"/>
          </w:tcPr>
          <w:p>
            <w:pPr>
              <w:spacing w:after="20"/>
            </w:pPr>
            <w:r/>
            <w:r>
              <w:rPr>
                <w:b w:val="0"/>
                <w:sz w:val="21"/>
              </w:rPr>
              <w:t>Dəbbə pulu, yazılı forma, məhkəmə tərəfindən azaldılması</w:t>
            </w:r>
          </w:p>
        </w:tc>
      </w:tr>
      <w:tr>
        <w:tc>
          <w:tcPr>
            <w:tcW w:type="dxa" w:w="1474"/>
          </w:tcPr>
          <w:p>
            <w:pPr>
              <w:spacing w:after="20"/>
            </w:pPr>
            <w:r/>
            <w:r>
              <w:rPr>
                <w:b w:val="0"/>
                <w:sz w:val="21"/>
              </w:rPr>
              <w:t>567</w:t>
            </w:r>
          </w:p>
        </w:tc>
        <w:tc>
          <w:tcPr>
            <w:tcW w:type="dxa" w:w="7937"/>
          </w:tcPr>
          <w:p>
            <w:pPr>
              <w:spacing w:after="20"/>
            </w:pPr>
            <w:r/>
            <w:r>
              <w:rPr>
                <w:b w:val="0"/>
                <w:sz w:val="21"/>
              </w:rPr>
              <w:t>Alqı-satqı müqaviləsi</w:t>
            </w:r>
          </w:p>
        </w:tc>
      </w:tr>
      <w:tr>
        <w:tc>
          <w:tcPr>
            <w:tcW w:type="dxa" w:w="1474"/>
          </w:tcPr>
          <w:p>
            <w:pPr>
              <w:spacing w:after="20"/>
            </w:pPr>
            <w:r/>
            <w:r>
              <w:rPr>
                <w:b w:val="0"/>
                <w:sz w:val="21"/>
              </w:rPr>
              <w:t>568, 576</w:t>
            </w:r>
          </w:p>
        </w:tc>
        <w:tc>
          <w:tcPr>
            <w:tcW w:type="dxa" w:w="7937"/>
          </w:tcPr>
          <w:p>
            <w:pPr>
              <w:spacing w:after="20"/>
            </w:pPr>
            <w:r/>
            <w:r>
              <w:rPr>
                <w:b w:val="0"/>
                <w:sz w:val="21"/>
              </w:rPr>
              <w:t>Ləvazimat və sənədlərin verilməsi</w:t>
            </w:r>
          </w:p>
        </w:tc>
      </w:tr>
      <w:tr>
        <w:tc>
          <w:tcPr>
            <w:tcW w:type="dxa" w:w="1474"/>
          </w:tcPr>
          <w:p>
            <w:pPr>
              <w:spacing w:after="20"/>
            </w:pPr>
            <w:r/>
            <w:r>
              <w:rPr>
                <w:b w:val="0"/>
                <w:sz w:val="21"/>
              </w:rPr>
              <w:t>569, 570</w:t>
            </w:r>
          </w:p>
        </w:tc>
        <w:tc>
          <w:tcPr>
            <w:tcW w:type="dxa" w:w="7937"/>
          </w:tcPr>
          <w:p>
            <w:pPr>
              <w:spacing w:after="20"/>
            </w:pPr>
            <w:r/>
            <w:r>
              <w:rPr>
                <w:b w:val="0"/>
                <w:sz w:val="21"/>
              </w:rPr>
              <w:t>Vermə müddəti və vermə vəzifəsinin icrası məqamı</w:t>
            </w:r>
          </w:p>
        </w:tc>
      </w:tr>
      <w:tr>
        <w:tc>
          <w:tcPr>
            <w:tcW w:type="dxa" w:w="1474"/>
          </w:tcPr>
          <w:p>
            <w:pPr>
              <w:spacing w:after="20"/>
            </w:pPr>
            <w:r/>
            <w:r>
              <w:rPr>
                <w:b w:val="0"/>
                <w:sz w:val="21"/>
              </w:rPr>
              <w:t>571</w:t>
            </w:r>
          </w:p>
        </w:tc>
        <w:tc>
          <w:tcPr>
            <w:tcW w:type="dxa" w:w="7937"/>
          </w:tcPr>
          <w:p>
            <w:pPr>
              <w:spacing w:after="20"/>
            </w:pPr>
            <w:r/>
            <w:r>
              <w:rPr>
                <w:b w:val="0"/>
                <w:sz w:val="21"/>
              </w:rPr>
              <w:t>Riskin alıcıya keçməsi</w:t>
            </w:r>
          </w:p>
        </w:tc>
      </w:tr>
      <w:tr>
        <w:tc>
          <w:tcPr>
            <w:tcW w:type="dxa" w:w="1474"/>
          </w:tcPr>
          <w:p>
            <w:pPr>
              <w:spacing w:after="20"/>
            </w:pPr>
            <w:r/>
            <w:r>
              <w:rPr>
                <w:b w:val="0"/>
                <w:sz w:val="21"/>
              </w:rPr>
              <w:t>572, 573</w:t>
            </w:r>
          </w:p>
        </w:tc>
        <w:tc>
          <w:tcPr>
            <w:tcW w:type="dxa" w:w="7937"/>
          </w:tcPr>
          <w:p>
            <w:pPr>
              <w:spacing w:after="20"/>
            </w:pPr>
            <w:r/>
            <w:r>
              <w:rPr>
                <w:b w:val="0"/>
                <w:sz w:val="21"/>
              </w:rPr>
              <w:t>Üçüncü şəxslərin hüquqlarından azad mal, satıcının məsuliyyəti</w:t>
            </w:r>
          </w:p>
        </w:tc>
      </w:tr>
      <w:tr>
        <w:tc>
          <w:tcPr>
            <w:tcW w:type="dxa" w:w="1474"/>
          </w:tcPr>
          <w:p>
            <w:pPr>
              <w:spacing w:after="20"/>
            </w:pPr>
            <w:r/>
            <w:r>
              <w:rPr>
                <w:b w:val="0"/>
                <w:sz w:val="21"/>
              </w:rPr>
              <w:t>577, 578, 580</w:t>
            </w:r>
          </w:p>
        </w:tc>
        <w:tc>
          <w:tcPr>
            <w:tcW w:type="dxa" w:w="7937"/>
          </w:tcPr>
          <w:p>
            <w:pPr>
              <w:spacing w:after="20"/>
            </w:pPr>
            <w:r/>
            <w:r>
              <w:rPr>
                <w:b w:val="0"/>
                <w:sz w:val="21"/>
              </w:rPr>
              <w:t>Miqdar və çeşid, pozuntunun nəticələri</w:t>
            </w:r>
          </w:p>
        </w:tc>
      </w:tr>
      <w:tr>
        <w:tc>
          <w:tcPr>
            <w:tcW w:type="dxa" w:w="1474"/>
          </w:tcPr>
          <w:p>
            <w:pPr>
              <w:spacing w:after="20"/>
            </w:pPr>
            <w:r/>
            <w:r>
              <w:rPr>
                <w:b w:val="0"/>
                <w:sz w:val="21"/>
              </w:rPr>
              <w:t>581–584</w:t>
            </w:r>
          </w:p>
        </w:tc>
        <w:tc>
          <w:tcPr>
            <w:tcW w:type="dxa" w:w="7937"/>
          </w:tcPr>
          <w:p>
            <w:pPr>
              <w:spacing w:after="20"/>
            </w:pPr>
            <w:r/>
            <w:r>
              <w:rPr>
                <w:b w:val="0"/>
                <w:sz w:val="21"/>
              </w:rPr>
              <w:t>Keyfiyyət, qarantiya, qarantiya və yararlıq müddətləri</w:t>
            </w:r>
          </w:p>
        </w:tc>
      </w:tr>
      <w:tr>
        <w:tc>
          <w:tcPr>
            <w:tcW w:type="dxa" w:w="1474"/>
          </w:tcPr>
          <w:p>
            <w:pPr>
              <w:spacing w:after="20"/>
            </w:pPr>
            <w:r/>
            <w:r>
              <w:rPr>
                <w:b w:val="0"/>
                <w:sz w:val="21"/>
              </w:rPr>
              <w:t>587, 588, 589</w:t>
            </w:r>
          </w:p>
        </w:tc>
        <w:tc>
          <w:tcPr>
            <w:tcW w:type="dxa" w:w="7937"/>
          </w:tcPr>
          <w:p>
            <w:pPr>
              <w:spacing w:after="20"/>
            </w:pPr>
            <w:r/>
            <w:r>
              <w:rPr>
                <w:b w:val="0"/>
                <w:sz w:val="21"/>
              </w:rPr>
              <w:t>Qüsurlar, satıcının məsuliyyəti, aşkar etmə müddətləri</w:t>
            </w:r>
          </w:p>
        </w:tc>
      </w:tr>
      <w:tr>
        <w:tc>
          <w:tcPr>
            <w:tcW w:type="dxa" w:w="1474"/>
          </w:tcPr>
          <w:p>
            <w:pPr>
              <w:spacing w:after="20"/>
            </w:pPr>
            <w:r/>
            <w:r>
              <w:rPr>
                <w:b w:val="0"/>
                <w:sz w:val="21"/>
              </w:rPr>
              <w:t>593</w:t>
            </w:r>
          </w:p>
        </w:tc>
        <w:tc>
          <w:tcPr>
            <w:tcW w:type="dxa" w:w="7937"/>
          </w:tcPr>
          <w:p>
            <w:pPr>
              <w:spacing w:after="20"/>
            </w:pPr>
            <w:r/>
            <w:r>
              <w:rPr>
                <w:b w:val="0"/>
                <w:sz w:val="21"/>
              </w:rPr>
              <w:t>Tara və qab</w:t>
            </w:r>
          </w:p>
        </w:tc>
      </w:tr>
      <w:tr>
        <w:tc>
          <w:tcPr>
            <w:tcW w:type="dxa" w:w="1474"/>
          </w:tcPr>
          <w:p>
            <w:pPr>
              <w:spacing w:after="20"/>
            </w:pPr>
            <w:r/>
            <w:r>
              <w:rPr>
                <w:b w:val="0"/>
                <w:sz w:val="21"/>
              </w:rPr>
              <w:t>596</w:t>
            </w:r>
          </w:p>
        </w:tc>
        <w:tc>
          <w:tcPr>
            <w:tcW w:type="dxa" w:w="7937"/>
          </w:tcPr>
          <w:p>
            <w:pPr>
              <w:spacing w:after="20"/>
            </w:pPr>
            <w:r/>
            <w:r>
              <w:rPr>
                <w:b w:val="0"/>
                <w:sz w:val="21"/>
              </w:rPr>
              <w:t>Alıcının malı qəbul etmək vəzifəsi</w:t>
            </w:r>
          </w:p>
        </w:tc>
      </w:tr>
      <w:tr>
        <w:tc>
          <w:tcPr>
            <w:tcW w:type="dxa" w:w="1474"/>
          </w:tcPr>
          <w:p>
            <w:pPr>
              <w:spacing w:after="20"/>
            </w:pPr>
            <w:r/>
            <w:r>
              <w:rPr>
                <w:b w:val="0"/>
                <w:sz w:val="21"/>
              </w:rPr>
              <w:t>595</w:t>
            </w:r>
          </w:p>
        </w:tc>
        <w:tc>
          <w:tcPr>
            <w:tcW w:type="dxa" w:w="7937"/>
          </w:tcPr>
          <w:p>
            <w:pPr>
              <w:spacing w:after="20"/>
            </w:pPr>
            <w:r/>
            <w:r>
              <w:rPr>
                <w:b w:val="0"/>
                <w:sz w:val="21"/>
              </w:rPr>
              <w:t>Pozuntular barədə bildiriş</w:t>
            </w:r>
          </w:p>
        </w:tc>
      </w:tr>
      <w:tr>
        <w:tc>
          <w:tcPr>
            <w:tcW w:type="dxa" w:w="1474"/>
          </w:tcPr>
          <w:p>
            <w:pPr>
              <w:spacing w:after="20"/>
            </w:pPr>
            <w:r/>
            <w:r>
              <w:rPr>
                <w:b w:val="0"/>
                <w:sz w:val="21"/>
              </w:rPr>
              <w:t>598, 599, 600</w:t>
            </w:r>
          </w:p>
        </w:tc>
        <w:tc>
          <w:tcPr>
            <w:tcW w:type="dxa" w:w="7937"/>
          </w:tcPr>
          <w:p>
            <w:pPr>
              <w:spacing w:after="20"/>
            </w:pPr>
            <w:r/>
            <w:r>
              <w:rPr>
                <w:b w:val="0"/>
                <w:sz w:val="21"/>
              </w:rPr>
              <w:t>Ödəniş, qabaqcadan ödəniş, təxirə salınmış ödəniş</w:t>
            </w:r>
          </w:p>
        </w:tc>
      </w:tr>
      <w:tr>
        <w:tc>
          <w:tcPr>
            <w:tcW w:type="dxa" w:w="1474"/>
          </w:tcPr>
          <w:p>
            <w:pPr>
              <w:spacing w:after="20"/>
            </w:pPr>
            <w:r/>
            <w:r>
              <w:rPr>
                <w:b w:val="0"/>
                <w:sz w:val="21"/>
              </w:rPr>
              <w:t>604</w:t>
            </w:r>
          </w:p>
        </w:tc>
        <w:tc>
          <w:tcPr>
            <w:tcW w:type="dxa" w:w="7937"/>
          </w:tcPr>
          <w:p>
            <w:pPr>
              <w:spacing w:after="20"/>
            </w:pPr>
            <w:r/>
            <w:r>
              <w:rPr>
                <w:b w:val="0"/>
                <w:sz w:val="21"/>
              </w:rPr>
              <w:t>İstehsal ediləcək malların göndərilməsi alqı-satqıya bərabər tutulur</w:t>
            </w:r>
          </w:p>
        </w:tc>
      </w:tr>
    </w:tbl>
    <w:p>
      <w:pPr>
        <w:spacing w:after="40"/>
      </w:pPr>
    </w:p>
    <w:p>
      <w:pPr>
        <w:spacing w:before="160"/>
        <w:jc w:val="both"/>
      </w:pPr>
      <w:r>
        <w:rPr>
          <w:b w:val="0"/>
          <w:i/>
          <w:sz w:val="19"/>
        </w:rPr>
        <w:t>Maddələr e-qanun.az-dakı Mülki Məcəllənin hazırkı redaksiyası ilə yoxlanılıb (27.10.2026). Nümunə məlumat xarakterlidir və hüquqi məsləhət deyil. Hazırlayan: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