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30"/>
        </w:rPr>
        <w:t>ДОГОВОР ЗАЙМА</w:t>
      </w:r>
    </w:p>
    <w:p>
      <w:pPr>
        <w:spacing w:after="40"/>
        <w:jc w:val="center"/>
      </w:pPr>
      <w:r>
        <w:rPr>
          <w:i/>
        </w:rPr>
        <w:t>(предоставление займа обществу его участником (учредителем))</w:t>
      </w:r>
    </w:p>
    <w:p>
      <w:pPr>
        <w:spacing w:after="200"/>
        <w:jc w:val="center"/>
      </w:pPr>
      <w:r>
        <w:rPr>
          <w:b w:val="0"/>
          <w:i w:val="0"/>
        </w:rPr>
        <w:t>№ ______</w:t>
      </w:r>
    </w:p>
    <w:tbl>
      <w:tblPr>
        <w:tblW w:type="auto" w:w="0"/>
        <w:tblLook w:firstColumn="1" w:firstRow="1" w:lastColumn="0" w:lastRow="0" w:noHBand="0" w:noVBand="1" w:val="04A0"/>
      </w:tblPr>
      <w:tblGrid>
        <w:gridCol w:w="4734"/>
        <w:gridCol w:w="4734"/>
      </w:tblGrid>
      <w:tr>
        <w:trPr>
          <w:cantSplit/>
        </w:trPr>
        <w:tc>
          <w:tcPr>
            <w:tcW w:type="dxa" w:w="4734"/>
          </w:tcPr>
          <w:p>
            <w:r>
              <w:rPr/>
              <w:t>г. Баку</w:t>
            </w:r>
          </w:p>
        </w:tc>
        <w:tc>
          <w:tcPr>
            <w:tcW w:type="dxa" w:w="4734"/>
          </w:tcPr>
          <w:p>
            <w:pPr>
              <w:jc w:val="right"/>
            </w:pPr>
            <w:r>
              <w:rPr/>
              <w:t>«____» _______________ 20___ г.</w:t>
            </w:r>
          </w:p>
        </w:tc>
      </w:tr>
    </w:tbl>
    <w:p/>
    <w:p>
      <w:pPr>
        <w:jc w:val="both"/>
      </w:pPr>
      <w:r>
        <w:rPr>
          <w:i w:val="0"/>
        </w:rPr>
        <w:t xml:space="preserve">С одной стороны, ________________________________________ (фамилия, имя, отчество, серия и номер удостоверения личности, ФИН), участник ООО «____________________», владеющий долей ____% в его уставном капитале (далее — </w:t>
      </w:r>
      <w:r>
        <w:rPr>
          <w:b/>
          <w:i w:val="0"/>
        </w:rPr>
        <w:t>«Заимодавец»</w:t>
      </w:r>
      <w:r>
        <w:rPr>
          <w:i w:val="0"/>
        </w:rPr>
        <w:t>),</w:t>
      </w:r>
    </w:p>
    <w:p>
      <w:pPr>
        <w:jc w:val="both"/>
      </w:pPr>
      <w:r>
        <w:rPr>
          <w:i w:val="0"/>
        </w:rPr>
        <w:t xml:space="preserve">с другой стороны, Общество с ограниченной ответственностью «____________________» (ИНН (VÖEN): ______________), в лице ____________________ (должность, фамилия, имя), действующего на основании устава и решения общего собрания участников (единственного участника) от «____» ____________ 20___ г. (Приложение 1) (далее — </w:t>
      </w:r>
      <w:r>
        <w:rPr>
          <w:b/>
          <w:i w:val="0"/>
        </w:rPr>
        <w:t>«Заёмщик»</w:t>
      </w:r>
      <w:r>
        <w:rPr>
          <w:i w:val="0"/>
        </w:rPr>
        <w:t xml:space="preserve"> или </w:t>
      </w:r>
      <w:r>
        <w:rPr>
          <w:b/>
          <w:i w:val="0"/>
        </w:rPr>
        <w:t>«Общество»</w:t>
      </w:r>
      <w:r>
        <w:rPr>
          <w:i w:val="0"/>
        </w:rPr>
        <w:t>),</w:t>
      </w:r>
    </w:p>
    <w:p>
      <w:pPr>
        <w:jc w:val="both"/>
      </w:pPr>
      <w:r>
        <w:rPr>
          <w:i w:val="0"/>
        </w:rPr>
        <w:t xml:space="preserve">совместно именуемые </w:t>
      </w:r>
      <w:r>
        <w:rPr>
          <w:b/>
          <w:i w:val="0"/>
        </w:rPr>
        <w:t>«Стороны»</w:t>
      </w:r>
      <w:r>
        <w:rPr>
          <w:i w:val="0"/>
        </w:rPr>
        <w:t>, в соответствии с Гражданским кодексом Азербайджанской Республики (далее — «Гражданский кодекс») заключили настоящий Договор на следующих условиях:</w:t>
      </w:r>
    </w:p>
    <w:p>
      <w:pPr>
        <w:keepNext/>
        <w:spacing w:after="80" w:before="200"/>
        <w:jc w:val="left"/>
      </w:pPr>
      <w:r>
        <w:rPr>
          <w:b/>
          <w:i w:val="0"/>
        </w:rPr>
        <w:t>1. ПРЕДМЕТ ДОГОВОРА</w:t>
      </w:r>
    </w:p>
    <w:p>
      <w:pPr>
        <w:jc w:val="both"/>
      </w:pPr>
      <w:r>
        <w:rPr>
          <w:i w:val="0"/>
        </w:rPr>
        <w:t>1.1. Заимодавец обязуется передать в собственность Заёмщика денежные средства, а Заёмщик обязуется возвратить Заимодавцу такую же сумму денежных средств в срок и в порядке, предусмотренные настоящим Договором (Гражданский кодекс, статья 739.1).</w:t>
      </w:r>
    </w:p>
    <w:p>
      <w:pPr>
        <w:jc w:val="both"/>
      </w:pPr>
      <w:r>
        <w:rPr>
          <w:i w:val="0"/>
        </w:rPr>
        <w:t>1.2. Сумма займа составляет ____________________ (__________________________) манатов. Заём предоставляется и возвращается в манатах (статья 439.1). ☐ Если Заимодавец — иностранное физическое лицо, заём устанавливается в ________ (иностранная валюта); платежи в Азербайджанской Республике производятся в манатах по официальному курсу Центрального банка Азербайджанской Республики на день платежа (статьи 439.1, 439.2).</w:t>
      </w:r>
    </w:p>
    <w:p>
      <w:pPr>
        <w:jc w:val="both"/>
      </w:pPr>
      <w:r>
        <w:rPr>
          <w:i w:val="0"/>
        </w:rPr>
        <w:t>1.3. Заём предоставляется на следующие цели Общества: ☐ пополнение оборотных средств  ☐ приобретение основных средств (оборудования)  ☐ уплата налогов и иных обязательных платежей  ☐ выплата заработной платы  ☐ иное: ____________________.</w:t>
      </w:r>
    </w:p>
    <w:p>
      <w:pPr>
        <w:jc w:val="both"/>
      </w:pPr>
      <w:r>
        <w:rPr>
          <w:i w:val="0"/>
        </w:rPr>
        <w:t>1.4. Заём не может быть использован для приобретения доли (или её части) Заимодавца в уставном капитале Общества, и доля Заимодавца не может служить обеспечением этого займа (статья 739.4).</w:t>
      </w:r>
    </w:p>
    <w:p>
      <w:pPr>
        <w:jc w:val="both"/>
      </w:pPr>
      <w:r>
        <w:rPr>
          <w:i w:val="0"/>
        </w:rPr>
        <w:t>1.5. Заимодавец подтверждает, что настоящий заём не является частью регулярной деятельности по выдаче займов с целью получения дохода и имеет целью исключительно финансирование деятельности Общества, участником которого он является (статья 740.10).</w:t>
      </w:r>
    </w:p>
    <w:p>
      <w:pPr>
        <w:keepNext/>
        <w:spacing w:after="80" w:before="200"/>
        <w:jc w:val="left"/>
      </w:pPr>
      <w:r>
        <w:rPr>
          <w:b/>
          <w:i w:val="0"/>
        </w:rPr>
        <w:t>2. ПРЕДОСТАВЛЕНИЕ ЗАЙМА</w:t>
      </w:r>
    </w:p>
    <w:p>
      <w:pPr>
        <w:jc w:val="both"/>
      </w:pPr>
      <w:r>
        <w:rPr>
          <w:i w:val="0"/>
        </w:rPr>
        <w:t>2.1. Заём предоставляется ☐ единовременно, в течение ____ рабочих дней после подписания Договора  ☐ частями, на основании письменного запроса Общества, до «____» ____________ 20___ г., в общей сумме, не превышающей сумму, указанную в пункте 1.2.</w:t>
      </w:r>
    </w:p>
    <w:p>
      <w:pPr>
        <w:jc w:val="both"/>
      </w:pPr>
      <w:r>
        <w:rPr>
          <w:i w:val="0"/>
        </w:rPr>
        <w:t>2.2. Заём предоставляется только в безналичном порядке путём перечисления с банковского счёта Заимодавца на банковский счёт Общества, указанный в разделе 10. В назначении платежа указываются номер и дата настоящего Договора, а также отметка «Заём от учредителя».</w:t>
      </w:r>
    </w:p>
    <w:p>
      <w:pPr>
        <w:jc w:val="both"/>
      </w:pPr>
      <w:r>
        <w:rPr>
          <w:i w:val="0"/>
        </w:rPr>
        <w:t>2.3. Днём предоставления займа считается день зачисления заёмных средств на банковский счёт Общества (статья 739.3).</w:t>
      </w:r>
    </w:p>
    <w:p>
      <w:pPr>
        <w:jc w:val="both"/>
      </w:pPr>
      <w:r>
        <w:rPr>
          <w:i w:val="0"/>
        </w:rPr>
        <w:t>2.4. Заёмщик вправе полностью или частично отказаться от получения займа до его предоставления (статья 741.2). Заимодавец вправе отказаться от предоставления ещё не выданной части займа, если вследствие существенного ухудшения имущественного положения Общества или предоставления ему ложных сведений очевидно, что заём не будет возвращён в срок (статья 741.1).</w:t>
      </w:r>
    </w:p>
    <w:p>
      <w:pPr>
        <w:keepNext/>
        <w:spacing w:after="80" w:before="200"/>
        <w:jc w:val="left"/>
      </w:pPr>
      <w:r>
        <w:rPr>
          <w:b/>
          <w:i w:val="0"/>
        </w:rPr>
        <w:t>3. ПРОЦЕНТЫ</w:t>
      </w:r>
    </w:p>
    <w:p>
      <w:pPr>
        <w:jc w:val="both"/>
      </w:pPr>
      <w:r>
        <w:rPr>
          <w:i w:val="0"/>
        </w:rPr>
        <w:t>3.1. Заём: ☐ беспроцентный — Заимодавец не требует процентов или иной платы за пользование займом (статья 740.1);  ☐ процентный — на непогашенный остаток займа начисляются проценты в размере ____% годовых.</w:t>
      </w:r>
    </w:p>
    <w:p>
      <w:pPr>
        <w:jc w:val="both"/>
      </w:pPr>
      <w:r>
        <w:rPr>
          <w:i w:val="0"/>
        </w:rPr>
        <w:t>3.2. Проценты начисляются только на непогашенный остаток основного долга по количеству фактических дней, включая день предоставления и исключая день возврата займа, путём деления годовой ставки на 365 (статьи 740.4, 740.6).</w:t>
      </w:r>
    </w:p>
    <w:p>
      <w:pPr>
        <w:jc w:val="both"/>
      </w:pPr>
      <w:r>
        <w:rPr>
          <w:i w:val="0"/>
        </w:rPr>
        <w:t>3.3. Проценты уплачиваются ☐ ежемесячно, до ____ числа следующего месяца  ☐ в конце каждого квартала  ☐ вместе с основным долгом. Если срок не указан, проценты уплачиваются в конце каждого года, а если заём выдан на срок менее года — вместе с займом (статья 740.5).</w:t>
      </w:r>
    </w:p>
    <w:p>
      <w:pPr>
        <w:jc w:val="both"/>
      </w:pPr>
      <w:r>
        <w:rPr>
          <w:i w:val="0"/>
        </w:rPr>
        <w:t>3.4. Общество как налоговый агент удерживает из процентов, выплачиваемых Заимодавцу, налог у источника выплаты, установленный Налоговым кодексом (в настоящее время 10%, Налоговый кодекс, статья 123.1), перечисляет его в бюджет и выплачивает Заимодавцу оставшуюся сумму. Ставка, указанная в пункте 3.1, — это ставка до удержания налога (валовая).</w:t>
      </w:r>
    </w:p>
    <w:p>
      <w:pPr>
        <w:keepNext/>
        <w:spacing w:after="80" w:before="200"/>
        <w:jc w:val="left"/>
      </w:pPr>
      <w:r>
        <w:rPr>
          <w:b/>
          <w:i w:val="0"/>
        </w:rPr>
        <w:t>4. ВОЗВРАТ ЗАЙМА</w:t>
      </w:r>
    </w:p>
    <w:p>
      <w:pPr>
        <w:jc w:val="both"/>
      </w:pPr>
      <w:r>
        <w:rPr>
          <w:i w:val="0"/>
        </w:rPr>
        <w:t>4.1. Заём возвращается ☐ единовременно до «____» ____________ 20___ г.  ☐ частями согласно графику платежей (Приложение 2).</w:t>
      </w:r>
    </w:p>
    <w:p>
      <w:pPr>
        <w:jc w:val="both"/>
      </w:pPr>
      <w:r>
        <w:rPr>
          <w:i w:val="0"/>
        </w:rPr>
        <w:t>4.2. Заём возвращается путём перечисления на банковский счёт Заимодавца, указанный в разделе 10. Днём возврата займа считается день зачисления суммы займа на банковский счёт Заимодавца (статья 742.1).</w:t>
      </w:r>
    </w:p>
    <w:p>
      <w:pPr>
        <w:jc w:val="both"/>
      </w:pPr>
      <w:r>
        <w:rPr>
          <w:i w:val="0"/>
        </w:rPr>
        <w:t>4.3. Общество вправе полностью или частично вернуть заём досрочно без уплаты какой-либо компенсации; в этом случае уплачиваются только проценты (при наличии), начисленные за фактический период пользования (статья 742.3).</w:t>
      </w:r>
    </w:p>
    <w:p>
      <w:pPr>
        <w:jc w:val="both"/>
      </w:pPr>
      <w:r>
        <w:rPr>
          <w:i w:val="0"/>
        </w:rPr>
        <w:t>4.4. Платежи Общества направляются ☐ сначала на погашение начисленных процентов, затем основного долга  ☐ сначала на погашение основного долга. Учёт какого-либо платежа как полученного в более позднюю дату не допускается (статья 740.7).</w:t>
      </w:r>
    </w:p>
    <w:p>
      <w:pPr>
        <w:jc w:val="both"/>
      </w:pPr>
      <w:r>
        <w:rPr>
          <w:i w:val="0"/>
        </w:rPr>
        <w:t>4.5. Стороны в конце каждого года и при полном возврате займа подписывают акт сверки взаимных расчётов (Приложение 3).</w:t>
      </w:r>
    </w:p>
    <w:p>
      <w:pPr>
        <w:keepNext/>
        <w:spacing w:after="80" w:before="200"/>
        <w:jc w:val="left"/>
      </w:pPr>
      <w:r>
        <w:rPr>
          <w:b/>
          <w:i w:val="0"/>
        </w:rPr>
        <w:t>5. ДОСРОЧНОЕ ТРЕБОВАНИЕ ВОЗВРАТА ЗАЙМА</w:t>
      </w:r>
    </w:p>
    <w:p>
      <w:pPr>
        <w:jc w:val="both"/>
      </w:pPr>
      <w:r>
        <w:rPr>
          <w:i w:val="0"/>
        </w:rPr>
        <w:t>5.1. Заимодавец вправе письменно потребовать досрочного возврата займа и начисленных процентов в следующих случаях (статья 742.5):</w:t>
      </w:r>
    </w:p>
    <w:p>
      <w:pPr>
        <w:ind w:left="454"/>
        <w:jc w:val="both"/>
      </w:pPr>
      <w:r>
        <w:rPr>
          <w:i w:val="0"/>
        </w:rPr>
        <w:t>— если вследствие существенного ухудшения имущественного положения Общества или предоставления Обществом ложных сведений есть основания полагать, что заём не будет возвращён в срок;</w:t>
      </w:r>
    </w:p>
    <w:p>
      <w:pPr>
        <w:ind w:left="454"/>
        <w:jc w:val="both"/>
      </w:pPr>
      <w:r>
        <w:rPr>
          <w:i w:val="0"/>
        </w:rPr>
        <w:t>— при просрочке очередного платежа по займу, возвращаемому частями, на 90 и более дней либо при нарушении сроков платежей два раза подряд (каждый раз не менее чем на 90 дней);</w:t>
      </w:r>
    </w:p>
    <w:p>
      <w:pPr>
        <w:ind w:left="454"/>
        <w:jc w:val="both"/>
      </w:pPr>
      <w:r>
        <w:rPr>
          <w:i w:val="0"/>
        </w:rPr>
        <w:t>— если заём используется не на цели, указанные в пункте 1.3, или Общество не даёт Заимодавцу возможности это проверить.</w:t>
      </w:r>
    </w:p>
    <w:p>
      <w:pPr>
        <w:jc w:val="both"/>
      </w:pPr>
      <w:r>
        <w:rPr>
          <w:i w:val="0"/>
        </w:rPr>
        <w:t>5.2. После получения требования Общество возвращает заём в течение ____ дней (если не установлено — в течение одного месяца) (статьи 742.2, 742.4).</w:t>
      </w:r>
    </w:p>
    <w:p>
      <w:pPr>
        <w:keepNext/>
        <w:spacing w:after="80" w:before="200"/>
        <w:jc w:val="left"/>
      </w:pPr>
      <w:r>
        <w:rPr>
          <w:b/>
          <w:i w:val="0"/>
        </w:rPr>
        <w:t>6. ОТВЕТСТВЕННОСТЬ СТОРОН</w:t>
      </w:r>
    </w:p>
    <w:p>
      <w:pPr>
        <w:jc w:val="both"/>
      </w:pPr>
      <w:r>
        <w:rPr>
          <w:i w:val="0"/>
        </w:rPr>
        <w:t>6.1. При просрочке возврата займа или процентов Заимодавец вправе потребовать: ☐ неустойку в размере ____% от просроченной суммы за каждый день (общая сумма не более ____% просроченной суммы) (статья 462)  ☐ проценты за просрочку в соответствии со статьёй 449 Гражданского кодекса.</w:t>
      </w:r>
    </w:p>
    <w:p>
      <w:pPr>
        <w:jc w:val="both"/>
      </w:pPr>
      <w:r>
        <w:rPr>
          <w:i w:val="0"/>
        </w:rPr>
        <w:t>6.2. Если Заимодавец не предоставит заём в срок, указанный в пункте 2.1, Общество вправе потребовать возмещения причинённого ему фактического ущерба.</w:t>
      </w:r>
    </w:p>
    <w:p>
      <w:pPr>
        <w:jc w:val="both"/>
      </w:pPr>
      <w:r>
        <w:rPr>
          <w:i w:val="0"/>
        </w:rPr>
        <w:t>6.3. Сторона не несёт ответственности, если докажет, что нарушение обязательства вызвано обстоятельством, за которое она не отвечает, которое не могло быть учтено при заключении Договора и которое невозможно было предотвратить (статья 448.4); такое обстоятельство продлевает срок исполнения обязательства на время его действия.</w:t>
      </w:r>
    </w:p>
    <w:p>
      <w:pPr>
        <w:keepNext/>
        <w:spacing w:after="80" w:before="200"/>
        <w:jc w:val="left"/>
      </w:pPr>
      <w:r>
        <w:rPr>
          <w:b/>
          <w:i w:val="0"/>
        </w:rPr>
        <w:t>7. ПРОЩЕНИЕ ДОЛГА И НАПРАВЛЕНИЕ ЗАЙМА В УСТАВНЫЙ КАПИТАЛ</w:t>
      </w:r>
    </w:p>
    <w:p>
      <w:pPr>
        <w:jc w:val="both"/>
      </w:pPr>
      <w:r>
        <w:rPr>
          <w:i w:val="0"/>
        </w:rPr>
        <w:t>7.1. Заимодавец вправе простить долг или его часть только в письменной форме; в этом случае обязательство в прощённой части прекращается (статья 546).</w:t>
      </w:r>
    </w:p>
    <w:p>
      <w:pPr>
        <w:jc w:val="both"/>
      </w:pPr>
      <w:r>
        <w:rPr>
          <w:i w:val="0"/>
        </w:rPr>
        <w:t>7.2. Стороны вправе договориться о направлении невозвращённой части займа на увеличение уставного капитала Общества. Это оформляется решением общего собрания участников, государственной регистрацией соответствующего изменения устава и актом зачёта Сторон; долговое обязательство в этой сумме прекращается со дня государственной регистрации изменения.</w:t>
      </w:r>
    </w:p>
    <w:p>
      <w:pPr>
        <w:keepNext/>
        <w:spacing w:after="80" w:before="200"/>
        <w:jc w:val="left"/>
      </w:pPr>
      <w:r>
        <w:rPr>
          <w:b/>
          <w:i w:val="0"/>
        </w:rPr>
        <w:t>8. СДЕЛКА СО СВЯЗАННЫМ ЛИЦОМ</w:t>
      </w:r>
    </w:p>
    <w:p>
      <w:pPr>
        <w:jc w:val="both"/>
      </w:pPr>
      <w:r>
        <w:rPr>
          <w:i w:val="0"/>
        </w:rPr>
        <w:t>8.1. Если Заимодавец владеет долей не менее 10% в уставном капитале Общества или является руководителем исполнительного органа Общества, он является лицом, связанным с Обществом (Гражданский кодекс, статьи 49-1.1.1, 49-1.1.4), и настоящий Договор заключается на основании решения общего собрания участников Общества (статья 49-1.3). Если сумма займа составляет 5% и более активов Общества, решение принимается с учётом заключения независимого аудитора, привлечённого Обществом (статья 49-1.2).</w:t>
      </w:r>
    </w:p>
    <w:p>
      <w:pPr>
        <w:jc w:val="both"/>
      </w:pPr>
      <w:r>
        <w:rPr>
          <w:i w:val="0"/>
        </w:rPr>
        <w:t>8.2. Если Заимодавец одновременно является руководителем исполнительного органа (директором) Общества, настоящий Договор от имени Общества подписывает иное лицо, уполномоченное решением общего собрания участников (статьи 49-1.3, 359.3).</w:t>
      </w:r>
    </w:p>
    <w:p>
      <w:pPr>
        <w:keepNext/>
        <w:spacing w:after="80" w:before="200"/>
        <w:jc w:val="left"/>
      </w:pPr>
      <w:r>
        <w:rPr>
          <w:b/>
          <w:i w:val="0"/>
        </w:rPr>
        <w:t>9. ЗАКЛЮЧИТЕЛЬНЫЕ ПОЛОЖЕНИЯ</w:t>
      </w:r>
    </w:p>
    <w:p>
      <w:pPr>
        <w:jc w:val="both"/>
      </w:pPr>
      <w:r>
        <w:rPr>
          <w:i w:val="0"/>
        </w:rPr>
        <w:t>9.1. Договор вступает в силу с момента подписания Сторонами и действует до полного исполнения Сторонами своих обязательств.</w:t>
      </w:r>
    </w:p>
    <w:p>
      <w:pPr>
        <w:jc w:val="both"/>
      </w:pPr>
      <w:r>
        <w:rPr>
          <w:i w:val="0"/>
        </w:rPr>
        <w:t>9.2. Изменения в Договор, в том числе продление срока возврата займа, вносятся только подписанным Сторонами письменным дополнительным соглашением (статья 739.2).</w:t>
      </w:r>
    </w:p>
    <w:p>
      <w:pPr>
        <w:jc w:val="both"/>
      </w:pPr>
      <w:r>
        <w:rPr>
          <w:i w:val="0"/>
        </w:rPr>
        <w:t>9.3. Споры разрешаются путём переговоров, а при недостижении согласия — в суде в соответствии с законодательством Азербайджанской Республики.</w:t>
      </w:r>
    </w:p>
    <w:p>
      <w:pPr>
        <w:jc w:val="both"/>
      </w:pPr>
      <w:r>
        <w:rPr>
          <w:i w:val="0"/>
        </w:rPr>
        <w:t>9.4. Вопросы, не предусмотренные настоящим Договором, регулируются Гражданским кодексом и иными законодательными актами Азербайджанской Республики.</w:t>
      </w:r>
    </w:p>
    <w:p>
      <w:pPr>
        <w:jc w:val="both"/>
      </w:pPr>
      <w:r>
        <w:rPr>
          <w:i w:val="0"/>
        </w:rPr>
        <w:t>9.5. Договор составлен в двух экземплярах, имеющих одинаковую юридическую силу. Приложения: Приложение 1 — Решение общего собрания участников (единственного участника); Приложение 2 — График платежей; Приложение 3 — Акт сверки.</w:t>
      </w:r>
    </w:p>
    <w:p>
      <w:pPr>
        <w:keepNext/>
        <w:pageBreakBefore/>
        <w:spacing w:after="80" w:before="200"/>
        <w:jc w:val="left"/>
      </w:pPr>
      <w:r>
        <w:rPr>
          <w:b/>
          <w:i w:val="0"/>
        </w:rPr>
        <w:t>10. РЕКВИЗИТЫ И ПОДПИСИ СТОРОН</w:t>
      </w: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Pr>
                <w:b/>
                <w:sz w:val="21"/>
              </w:rPr>
              <w:t>ЗАИМОДАВЕЦ</w:t>
            </w:r>
          </w:p>
        </w:tc>
        <w:tc>
          <w:tcPr>
            <w:tcW w:type="dxa" w:w="4535"/>
          </w:tcPr>
          <w:p>
            <w:pPr>
              <w:spacing w:after="20"/>
            </w:pPr>
            <w:r>
              <w:rPr>
                <w:b/>
                <w:sz w:val="21"/>
              </w:rPr>
              <w:t>ЗАЁМЩИК</w:t>
            </w:r>
          </w:p>
        </w:tc>
      </w:tr>
      <w:tr>
        <w:trPr>
          <w:cantSplit/>
        </w:trPr>
        <w:tc>
          <w:tcPr>
            <w:tcW w:type="dxa" w:w="4535"/>
          </w:tcPr>
          <w:p>
            <w:pPr>
              <w:spacing w:after="20"/>
            </w:pPr>
            <w:r>
              <w:rPr>
                <w:sz w:val="21"/>
              </w:rPr>
              <w:t>Фамилия, имя, отчество:</w:t>
            </w:r>
          </w:p>
        </w:tc>
        <w:tc>
          <w:tcPr>
            <w:tcW w:type="dxa" w:w="4535"/>
          </w:tcPr>
          <w:p>
            <w:pPr>
              <w:spacing w:after="20"/>
            </w:pPr>
            <w:r>
              <w:rPr>
                <w:sz w:val="21"/>
              </w:rPr>
              <w:t>Наименование: ООО «__________»</w:t>
            </w:r>
          </w:p>
        </w:tc>
      </w:tr>
      <w:tr>
        <w:trPr>
          <w:cantSplit/>
        </w:trPr>
        <w:tc>
          <w:tcPr>
            <w:tcW w:type="dxa" w:w="4535"/>
          </w:tcPr>
          <w:p>
            <w:pPr>
              <w:spacing w:after="20"/>
            </w:pPr>
            <w:r>
              <w:rPr>
                <w:sz w:val="21"/>
              </w:rPr>
              <w:t>Серия и номер уд. личности:</w:t>
            </w:r>
          </w:p>
        </w:tc>
        <w:tc>
          <w:tcPr>
            <w:tcW w:type="dxa" w:w="4535"/>
          </w:tcPr>
          <w:p>
            <w:pPr>
              <w:spacing w:after="20"/>
            </w:pPr>
            <w:r>
              <w:rPr>
                <w:sz w:val="21"/>
              </w:rPr>
              <w:t>ИНН (VÖEN):</w:t>
            </w:r>
          </w:p>
        </w:tc>
      </w:tr>
      <w:tr>
        <w:trPr>
          <w:cantSplit/>
        </w:trPr>
        <w:tc>
          <w:tcPr>
            <w:tcW w:type="dxa" w:w="4535"/>
          </w:tcPr>
          <w:p>
            <w:pPr>
              <w:spacing w:after="20"/>
            </w:pPr>
            <w:r>
              <w:rPr>
                <w:sz w:val="21"/>
              </w:rPr>
              <w:t>ФИН:</w:t>
            </w:r>
          </w:p>
        </w:tc>
        <w:tc>
          <w:tcPr>
            <w:tcW w:type="dxa" w:w="4535"/>
          </w:tcPr>
          <w:p>
            <w:pPr>
              <w:spacing w:after="20"/>
            </w:pPr>
            <w:r>
              <w:rPr>
                <w:sz w:val="21"/>
              </w:rPr>
              <w:t>Юридический адрес:</w:t>
            </w:r>
          </w:p>
        </w:tc>
      </w:tr>
      <w:tr>
        <w:trPr>
          <w:cantSplit/>
        </w:trPr>
        <w:tc>
          <w:tcPr>
            <w:tcW w:type="dxa" w:w="4535"/>
          </w:tcPr>
          <w:p>
            <w:pPr>
              <w:spacing w:after="20"/>
            </w:pPr>
            <w:r>
              <w:rPr>
                <w:sz w:val="21"/>
              </w:rPr>
              <w:t>Адрес регистрации:</w:t>
            </w:r>
          </w:p>
        </w:tc>
        <w:tc>
          <w:tcPr>
            <w:tcW w:type="dxa" w:w="4535"/>
          </w:tcPr>
          <w:p>
            <w:pPr>
              <w:spacing w:after="20"/>
            </w:pPr>
            <w:r>
              <w:rPr>
                <w:sz w:val="21"/>
              </w:rPr>
              <w:t>Банк:</w:t>
            </w:r>
          </w:p>
        </w:tc>
      </w:tr>
      <w:tr>
        <w:trPr>
          <w:cantSplit/>
        </w:trPr>
        <w:tc>
          <w:tcPr>
            <w:tcW w:type="dxa" w:w="4535"/>
          </w:tcPr>
          <w:p>
            <w:pPr>
              <w:spacing w:after="20"/>
            </w:pPr>
            <w:r>
              <w:rPr>
                <w:sz w:val="21"/>
              </w:rPr>
              <w:t>Банк:</w:t>
            </w:r>
          </w:p>
        </w:tc>
        <w:tc>
          <w:tcPr>
            <w:tcW w:type="dxa" w:w="4535"/>
          </w:tcPr>
          <w:p>
            <w:pPr>
              <w:spacing w:after="20"/>
            </w:pPr>
            <w:r>
              <w:rPr>
                <w:sz w:val="21"/>
              </w:rPr>
              <w:t>Код, SWIFT:</w:t>
            </w:r>
          </w:p>
        </w:tc>
      </w:tr>
      <w:tr>
        <w:trPr>
          <w:cantSplit/>
        </w:trPr>
        <w:tc>
          <w:tcPr>
            <w:tcW w:type="dxa" w:w="4535"/>
          </w:tcPr>
          <w:p>
            <w:pPr>
              <w:spacing w:after="20"/>
            </w:pPr>
            <w:r/>
            <w:r>
              <w:rPr>
                <w:b w:val="0"/>
                <w:sz w:val="21"/>
              </w:rPr>
              <w:t>IBAN:</w:t>
            </w:r>
          </w:p>
        </w:tc>
        <w:tc>
          <w:tcPr>
            <w:tcW w:type="dxa" w:w="4535"/>
          </w:tcPr>
          <w:p>
            <w:pPr>
              <w:spacing w:after="20"/>
            </w:pPr>
            <w:r/>
            <w:r>
              <w:rPr>
                <w:b w:val="0"/>
                <w:sz w:val="21"/>
              </w:rPr>
              <w:t>IBAN:</w:t>
            </w:r>
          </w:p>
        </w:tc>
      </w:tr>
      <w:tr>
        <w:trPr>
          <w:cantSplit/>
        </w:trPr>
        <w:tc>
          <w:tcPr>
            <w:tcW w:type="dxa" w:w="4535"/>
          </w:tcPr>
          <w:p>
            <w:pPr>
              <w:spacing w:after="20"/>
            </w:pPr>
            <w:r>
              <w:rPr>
                <w:sz w:val="21"/>
              </w:rPr>
              <w:t>Телефон, e-mail:</w:t>
            </w:r>
          </w:p>
        </w:tc>
        <w:tc>
          <w:tcPr>
            <w:tcW w:type="dxa" w:w="4535"/>
          </w:tcPr>
          <w:p>
            <w:pPr>
              <w:spacing w:after="20"/>
            </w:pPr>
            <w:r>
              <w:rPr>
                <w:sz w:val="21"/>
              </w:rPr>
              <w:t>Телефон, e-mail:</w:t>
            </w:r>
          </w:p>
        </w:tc>
      </w:tr>
      <w:tr>
        <w:trPr>
          <w:cantSplit/>
        </w:trPr>
        <w:tc>
          <w:tcPr>
            <w:tcW w:type="dxa" w:w="4535"/>
          </w:tcPr>
          <w:p>
            <w:pPr>
              <w:spacing w:after="20"/>
            </w:pPr>
            <w:r/>
            <w:r>
              <w:rPr>
                <w:b w:val="0"/>
                <w:sz w:val="21"/>
              </w:rPr>
            </w:r>
          </w:p>
        </w:tc>
        <w:tc>
          <w:tcPr>
            <w:tcW w:type="dxa" w:w="4535"/>
          </w:tcPr>
          <w:p>
            <w:pPr>
              <w:spacing w:after="20"/>
            </w:pPr>
            <w:r/>
            <w:r>
              <w:rPr>
                <w:b w:val="0"/>
                <w:sz w:val="21"/>
              </w:rPr>
            </w:r>
          </w:p>
        </w:tc>
      </w:tr>
      <w:tr>
        <w:trPr>
          <w:cantSplit/>
        </w:trPr>
        <w:tc>
          <w:tcPr>
            <w:tcW w:type="dxa" w:w="4535"/>
          </w:tcPr>
          <w:p>
            <w:pPr>
              <w:spacing w:after="20"/>
            </w:pPr>
            <w:r>
              <w:rPr>
                <w:sz w:val="21"/>
              </w:rPr>
              <w:t>Подпись: ____________________</w:t>
            </w:r>
          </w:p>
        </w:tc>
        <w:tc>
          <w:tcPr>
            <w:tcW w:type="dxa" w:w="4535"/>
          </w:tcPr>
          <w:p>
            <w:pPr>
              <w:spacing w:after="20"/>
            </w:pPr>
            <w:r>
              <w:rPr>
                <w:sz w:val="21"/>
              </w:rPr>
              <w:t>Должность, имя: ________________</w:t>
              <w:br/>
              <w:t>Подпись: _____________  М.П.</w:t>
            </w:r>
          </w:p>
        </w:tc>
      </w:tr>
    </w:tbl>
    <w:p>
      <w:pPr>
        <w:spacing w:after="40"/>
      </w:pPr>
    </w:p>
    <w:p>
      <w:r>
        <w:br w:type="page"/>
      </w:r>
    </w:p>
    <w:p>
      <w:pPr>
        <w:spacing w:after="0"/>
        <w:jc w:val="right"/>
      </w:pPr>
      <w:r>
        <w:rPr>
          <w:i/>
        </w:rPr>
        <w:t>Приложение 1</w:t>
      </w:r>
    </w:p>
    <w:p>
      <w:pPr>
        <w:jc w:val="right"/>
      </w:pPr>
      <w:r>
        <w:rPr>
          <w:i/>
          <w:sz w:val="20"/>
        </w:rPr>
        <w:t>к договору займа № ______ от «____» ____________ 20___ г.</w:t>
      </w:r>
    </w:p>
    <w:p>
      <w:pPr>
        <w:spacing w:after="0" w:before="200"/>
        <w:jc w:val="center"/>
      </w:pPr>
      <w:r>
        <w:rPr>
          <w:b/>
          <w:i w:val="0"/>
          <w:sz w:val="26"/>
        </w:rPr>
        <w:t>РЕШЕНИЕ ОБЩЕГО СОБРАНИЯ УЧАСТНИКОВ ООО «__________»</w:t>
      </w:r>
    </w:p>
    <w:p>
      <w:pPr>
        <w:spacing w:after="80"/>
        <w:jc w:val="center"/>
      </w:pPr>
      <w:r>
        <w:rPr>
          <w:b/>
          <w:i w:val="0"/>
          <w:sz w:val="26"/>
        </w:rPr>
        <w:t>(ЕДИНСТВЕННОГО УЧАСТНИКА) № ____</w:t>
      </w:r>
    </w:p>
    <w:p>
      <w:pPr>
        <w:spacing w:after="200"/>
        <w:jc w:val="center"/>
      </w:pPr>
      <w:r>
        <w:rPr>
          <w:i w:val="0"/>
        </w:rPr>
        <w:t>«____» ____________ 20___ г.</w:t>
      </w:r>
    </w:p>
    <w:p>
      <w:pPr>
        <w:jc w:val="both"/>
      </w:pPr>
      <w:r>
        <w:rPr>
          <w:i w:val="0"/>
        </w:rPr>
        <w:t>Присутствовали: ________________________________________ (имена участников и размер их долей). Кворум: ____%.</w:t>
      </w:r>
    </w:p>
    <w:p>
      <w:pPr>
        <w:spacing w:after="160"/>
        <w:jc w:val="both"/>
      </w:pPr>
      <w:r>
        <w:rPr>
          <w:i w:val="0"/>
        </w:rPr>
        <w:t>Повестка дня: одобрение заключения договора займа (сделки со связанным лицом) с участником Общества ____________________.</w:t>
      </w:r>
    </w:p>
    <w:p>
      <w:pPr>
        <w:jc w:val="both"/>
      </w:pPr>
      <w:r>
        <w:rPr>
          <w:b/>
          <w:i w:val="0"/>
        </w:rPr>
        <w:t>РЕШИЛИ:</w:t>
      </w:r>
    </w:p>
    <w:p>
      <w:pPr>
        <w:ind w:left="227"/>
        <w:jc w:val="both"/>
      </w:pPr>
      <w:r>
        <w:rPr>
          <w:i w:val="0"/>
        </w:rPr>
        <w:t>1. Одобрить заключение с участником Общества ____________________ договора займа на сумму ________ манатов, ☐ беспроцентного  ☐ под ____% годовых, на срок до «____» ____________ 20___ г.</w:t>
      </w:r>
    </w:p>
    <w:p>
      <w:pPr>
        <w:ind w:left="227"/>
        <w:jc w:val="both"/>
      </w:pPr>
      <w:r>
        <w:rPr>
          <w:i w:val="0"/>
        </w:rPr>
        <w:t>2. Сумма займа составляет ____% активов Общества по последнему балансу. ☐ Менее 5%.  ☐ 5% и более — учтено заключение независимого аудитора ____________________ от «____» ____________ 20___ г. (Гражданский кодекс, статья 49-1.2).</w:t>
      </w:r>
    </w:p>
    <w:p>
      <w:pPr>
        <w:ind w:left="227"/>
        <w:jc w:val="both"/>
      </w:pPr>
      <w:r>
        <w:rPr>
          <w:i w:val="0"/>
        </w:rPr>
        <w:t>3. Участник, являющийся связанным лицом, в голосовании не участвовал (статьи 49-1.2, 49-1.3). Итоги голосования: за ____%, против ____%.</w:t>
      </w:r>
    </w:p>
    <w:p>
      <w:pPr>
        <w:ind w:left="227"/>
        <w:jc w:val="both"/>
      </w:pPr>
      <w:r>
        <w:rPr>
          <w:i w:val="0"/>
        </w:rPr>
        <w:t>4. Уполномочить на подписание договора от имени Общества ____________________ (должность, фамилия, имя).</w:t>
      </w:r>
    </w:p>
    <w:p>
      <w:pPr>
        <w:spacing w:after="200"/>
        <w:jc w:val="both"/>
      </w:pP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Pr>
                <w:b/>
                <w:sz w:val="21"/>
              </w:rPr>
              <w:t>Участник(и) / Председатель собрания</w:t>
            </w:r>
          </w:p>
        </w:tc>
        <w:tc>
          <w:tcPr>
            <w:tcW w:type="dxa" w:w="4535"/>
          </w:tcPr>
          <w:p>
            <w:pPr>
              <w:spacing w:after="20"/>
            </w:pPr>
            <w:r>
              <w:rPr>
                <w:b/>
                <w:sz w:val="21"/>
              </w:rPr>
              <w:t>Секретарь</w:t>
            </w:r>
          </w:p>
        </w:tc>
      </w:tr>
      <w:tr>
        <w:trPr>
          <w:cantSplit/>
        </w:trPr>
        <w:tc>
          <w:tcPr>
            <w:tcW w:type="dxa" w:w="4535"/>
          </w:tcPr>
          <w:p>
            <w:pPr>
              <w:spacing w:after="20"/>
            </w:pPr>
            <w:r/>
            <w:r>
              <w:rPr>
                <w:b w:val="0"/>
                <w:sz w:val="21"/>
              </w:rPr>
              <w:t>_____________  /____________/</w:t>
            </w:r>
          </w:p>
        </w:tc>
        <w:tc>
          <w:tcPr>
            <w:tcW w:type="dxa" w:w="4535"/>
          </w:tcPr>
          <w:p>
            <w:pPr>
              <w:spacing w:after="20"/>
            </w:pPr>
            <w:r/>
            <w:r>
              <w:rPr>
                <w:b w:val="0"/>
                <w:sz w:val="21"/>
              </w:rPr>
              <w:t>_____________  /____________/</w:t>
            </w:r>
          </w:p>
        </w:tc>
      </w:tr>
    </w:tbl>
    <w:p>
      <w:pPr>
        <w:spacing w:after="40"/>
      </w:pPr>
    </w:p>
    <w:p>
      <w:r>
        <w:br w:type="page"/>
      </w:r>
    </w:p>
    <w:p>
      <w:pPr>
        <w:spacing w:after="0"/>
        <w:jc w:val="right"/>
      </w:pPr>
      <w:r>
        <w:rPr>
          <w:i/>
        </w:rPr>
        <w:t>Приложение 2</w:t>
      </w:r>
    </w:p>
    <w:p>
      <w:pPr>
        <w:jc w:val="right"/>
      </w:pPr>
      <w:r>
        <w:rPr>
          <w:i/>
          <w:sz w:val="20"/>
        </w:rPr>
        <w:t>к договору займа № ______ от «____» ____________ 20___ г.</w:t>
      </w:r>
    </w:p>
    <w:p>
      <w:pPr>
        <w:spacing w:after="200" w:before="280"/>
        <w:jc w:val="center"/>
      </w:pPr>
      <w:r>
        <w:rPr>
          <w:b/>
          <w:i w:val="0"/>
          <w:sz w:val="28"/>
        </w:rPr>
        <w:t>ГРАФИК ПЛАТЕЖЕЙ</w:t>
      </w:r>
    </w:p>
    <w:tbl>
      <w:tblPr>
        <w:tblStyle w:val="TableGrid"/>
        <w:tblW w:type="dxa" w:w="8845"/>
        <w:jc w:val="center"/>
        <w:tblLayout w:type="fixed"/>
        <w:tblLook w:firstColumn="1" w:firstRow="1" w:lastColumn="0" w:lastRow="0" w:noHBand="0" w:noVBand="1" w:val="04A0"/>
      </w:tblPr>
      <w:tblGrid>
        <w:gridCol w:w="453"/>
        <w:gridCol w:w="1474"/>
        <w:gridCol w:w="1360"/>
        <w:gridCol w:w="1134"/>
        <w:gridCol w:w="1474"/>
        <w:gridCol w:w="1474"/>
        <w:gridCol w:w="1474"/>
      </w:tblGrid>
      <w:tr>
        <w:trPr>
          <w:cantSplit/>
        </w:trPr>
        <w:tc>
          <w:tcPr>
            <w:tcW w:type="dxa" w:w="454"/>
          </w:tcPr>
          <w:p>
            <w:pPr>
              <w:spacing w:after="20"/>
            </w:pPr>
            <w:r/>
            <w:r>
              <w:rPr>
                <w:b/>
                <w:sz w:val="19"/>
              </w:rPr>
              <w:t>№</w:t>
            </w:r>
          </w:p>
        </w:tc>
        <w:tc>
          <w:tcPr>
            <w:tcW w:type="dxa" w:w="1474"/>
          </w:tcPr>
          <w:p>
            <w:pPr>
              <w:spacing w:after="20"/>
            </w:pPr>
            <w:r>
              <w:rPr>
                <w:b/>
                <w:sz w:val="19"/>
              </w:rPr>
              <w:t>Дата платежа</w:t>
            </w:r>
          </w:p>
        </w:tc>
        <w:tc>
          <w:tcPr>
            <w:tcW w:type="dxa" w:w="1361"/>
          </w:tcPr>
          <w:p>
            <w:pPr>
              <w:spacing w:after="20"/>
            </w:pPr>
            <w:r>
              <w:rPr>
                <w:b/>
                <w:sz w:val="19"/>
              </w:rPr>
              <w:t>Основной долг, манатов</w:t>
            </w:r>
          </w:p>
        </w:tc>
        <w:tc>
          <w:tcPr>
            <w:tcW w:type="dxa" w:w="1134"/>
          </w:tcPr>
          <w:p>
            <w:pPr>
              <w:spacing w:after="20"/>
            </w:pPr>
            <w:r>
              <w:rPr>
                <w:b/>
                <w:sz w:val="19"/>
              </w:rPr>
              <w:t>Проценты, манатов</w:t>
            </w:r>
          </w:p>
        </w:tc>
        <w:tc>
          <w:tcPr>
            <w:tcW w:type="dxa" w:w="1474"/>
          </w:tcPr>
          <w:p>
            <w:pPr>
              <w:spacing w:after="20"/>
            </w:pPr>
            <w:r>
              <w:rPr>
                <w:b/>
                <w:sz w:val="19"/>
              </w:rPr>
              <w:t>Налог у источника, манатов</w:t>
            </w:r>
          </w:p>
        </w:tc>
        <w:tc>
          <w:tcPr>
            <w:tcW w:type="dxa" w:w="1474"/>
          </w:tcPr>
          <w:p>
            <w:pPr>
              <w:spacing w:after="20"/>
            </w:pPr>
            <w:r>
              <w:rPr>
                <w:b/>
                <w:sz w:val="19"/>
              </w:rPr>
              <w:t>К выплате Заимодавцу, манатов</w:t>
            </w:r>
          </w:p>
        </w:tc>
        <w:tc>
          <w:tcPr>
            <w:tcW w:type="dxa" w:w="1474"/>
          </w:tcPr>
          <w:p>
            <w:pPr>
              <w:spacing w:after="20"/>
            </w:pPr>
            <w:r>
              <w:rPr>
                <w:b/>
                <w:sz w:val="19"/>
              </w:rPr>
              <w:t>Остаток основного долга, манатов</w:t>
            </w:r>
          </w:p>
        </w:tc>
      </w:tr>
      <w:tr>
        <w:trPr>
          <w:cantSplit/>
        </w:trPr>
        <w:tc>
          <w:tcPr>
            <w:tcW w:type="dxa" w:w="454"/>
          </w:tcPr>
          <w:p>
            <w:pPr>
              <w:spacing w:after="20"/>
            </w:pPr>
            <w:r/>
            <w:r>
              <w:rPr>
                <w:b w:val="0"/>
                <w:sz w:val="19"/>
              </w:rPr>
              <w:t>1</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2</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3</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4</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5</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6</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7</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8</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9</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10</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11</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t>12</w:t>
            </w:r>
          </w:p>
        </w:tc>
        <w:tc>
          <w:tcPr>
            <w:tcW w:type="dxa" w:w="1474"/>
          </w:tcPr>
          <w:p>
            <w:pPr>
              <w:spacing w:after="20"/>
            </w:pPr>
            <w:r/>
            <w:r>
              <w:rPr>
                <w:b w:val="0"/>
                <w:sz w:val="19"/>
              </w:rPr>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r>
        <w:trPr>
          <w:cantSplit/>
        </w:trPr>
        <w:tc>
          <w:tcPr>
            <w:tcW w:type="dxa" w:w="454"/>
          </w:tcPr>
          <w:p>
            <w:pPr>
              <w:spacing w:after="20"/>
            </w:pPr>
            <w:r/>
            <w:r>
              <w:rPr>
                <w:b w:val="0"/>
                <w:sz w:val="19"/>
              </w:rPr>
            </w:r>
          </w:p>
        </w:tc>
        <w:tc>
          <w:tcPr>
            <w:tcW w:type="dxa" w:w="1474"/>
          </w:tcPr>
          <w:p>
            <w:pPr>
              <w:spacing w:after="20"/>
            </w:pPr>
            <w:r>
              <w:rPr>
                <w:sz w:val="19"/>
              </w:rPr>
              <w:t>Итого</w:t>
            </w:r>
          </w:p>
        </w:tc>
        <w:tc>
          <w:tcPr>
            <w:tcW w:type="dxa" w:w="1361"/>
          </w:tcPr>
          <w:p>
            <w:pPr>
              <w:spacing w:after="20"/>
            </w:pPr>
            <w:r/>
            <w:r>
              <w:rPr>
                <w:b w:val="0"/>
                <w:sz w:val="19"/>
              </w:rPr>
            </w:r>
          </w:p>
        </w:tc>
        <w:tc>
          <w:tcPr>
            <w:tcW w:type="dxa" w:w="113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c>
          <w:tcPr>
            <w:tcW w:type="dxa" w:w="1474"/>
          </w:tcPr>
          <w:p>
            <w:pPr>
              <w:spacing w:after="20"/>
            </w:pPr>
            <w:r/>
            <w:r>
              <w:rPr>
                <w:b w:val="0"/>
                <w:sz w:val="19"/>
              </w:rPr>
            </w:r>
          </w:p>
        </w:tc>
      </w:tr>
    </w:tbl>
    <w:p>
      <w:pPr>
        <w:spacing w:after="40"/>
      </w:pPr>
    </w:p>
    <w:p>
      <w:pPr>
        <w:spacing w:before="120"/>
        <w:jc w:val="both"/>
      </w:pPr>
      <w:r>
        <w:rPr>
          <w:i/>
          <w:sz w:val="19"/>
        </w:rPr>
        <w:t>По беспроцентному займу графы «Проценты» и «Налог у источника» не заполняются.</w:t>
      </w: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Pr>
                <w:b/>
                <w:sz w:val="21"/>
              </w:rPr>
              <w:t>ЗАИМОДАВЕЦ</w:t>
            </w:r>
          </w:p>
        </w:tc>
        <w:tc>
          <w:tcPr>
            <w:tcW w:type="dxa" w:w="4535"/>
          </w:tcPr>
          <w:p>
            <w:pPr>
              <w:spacing w:after="20"/>
            </w:pPr>
            <w:r>
              <w:rPr>
                <w:b/>
                <w:sz w:val="21"/>
              </w:rPr>
              <w:t>ЗАЁМЩИК</w:t>
            </w:r>
          </w:p>
        </w:tc>
      </w:tr>
      <w:tr>
        <w:trPr>
          <w:cantSplit/>
        </w:trPr>
        <w:tc>
          <w:tcPr>
            <w:tcW w:type="dxa" w:w="4535"/>
          </w:tcPr>
          <w:p>
            <w:pPr>
              <w:spacing w:after="20"/>
            </w:pPr>
            <w:r>
              <w:rPr>
                <w:sz w:val="21"/>
              </w:rPr>
              <w:t>Подпись: ______________</w:t>
            </w:r>
          </w:p>
        </w:tc>
        <w:tc>
          <w:tcPr>
            <w:tcW w:type="dxa" w:w="4535"/>
          </w:tcPr>
          <w:p>
            <w:pPr>
              <w:spacing w:after="20"/>
            </w:pPr>
            <w:r>
              <w:rPr>
                <w:sz w:val="21"/>
              </w:rPr>
              <w:t>Подпись: ______________  М.П.</w:t>
            </w:r>
          </w:p>
        </w:tc>
      </w:tr>
    </w:tbl>
    <w:p>
      <w:pPr>
        <w:spacing w:after="40"/>
      </w:pPr>
    </w:p>
    <w:p>
      <w:r>
        <w:br w:type="page"/>
      </w:r>
    </w:p>
    <w:p>
      <w:pPr>
        <w:spacing w:after="0"/>
        <w:jc w:val="right"/>
      </w:pPr>
      <w:r>
        <w:rPr>
          <w:i/>
        </w:rPr>
        <w:t>Приложение 3</w:t>
      </w:r>
    </w:p>
    <w:p>
      <w:pPr>
        <w:jc w:val="right"/>
      </w:pPr>
      <w:r>
        <w:rPr>
          <w:i/>
          <w:sz w:val="20"/>
        </w:rPr>
        <w:t>к договору займа № ______ от «____» ____________ 20___ г.</w:t>
      </w:r>
    </w:p>
    <w:p>
      <w:pPr>
        <w:spacing w:after="80" w:before="280"/>
        <w:jc w:val="center"/>
      </w:pPr>
      <w:r>
        <w:rPr>
          <w:b/>
          <w:i w:val="0"/>
          <w:sz w:val="28"/>
        </w:rPr>
        <w:t>АКТ СВЕРКИ ВЗАИМНЫХ РАСЧЁТОВ</w:t>
      </w:r>
    </w:p>
    <w:p>
      <w:pPr>
        <w:spacing w:after="200"/>
        <w:jc w:val="center"/>
      </w:pPr>
      <w:r>
        <w:rPr>
          <w:i w:val="0"/>
        </w:rPr>
        <w:t>по состоянию на «____» ____________ 20___ г.</w:t>
      </w:r>
    </w:p>
    <w:tbl>
      <w:tblPr>
        <w:tblStyle w:val="TableGrid"/>
        <w:tblW w:type="dxa" w:w="9355"/>
        <w:jc w:val="center"/>
        <w:tblLayout w:type="fixed"/>
        <w:tblLook w:firstColumn="1" w:firstRow="1" w:lastColumn="0" w:lastRow="0" w:noHBand="0" w:noVBand="1" w:val="04A0"/>
      </w:tblPr>
      <w:tblGrid>
        <w:gridCol w:w="6237"/>
        <w:gridCol w:w="3118"/>
      </w:tblGrid>
      <w:tr>
        <w:trPr>
          <w:cantSplit/>
        </w:trPr>
        <w:tc>
          <w:tcPr>
            <w:tcW w:type="dxa" w:w="6236"/>
          </w:tcPr>
          <w:p>
            <w:pPr>
              <w:spacing w:after="20"/>
            </w:pPr>
            <w:r>
              <w:rPr>
                <w:b/>
                <w:sz w:val="21"/>
              </w:rPr>
              <w:t>Показатель</w:t>
            </w:r>
          </w:p>
        </w:tc>
        <w:tc>
          <w:tcPr>
            <w:tcW w:type="dxa" w:w="3118"/>
          </w:tcPr>
          <w:p>
            <w:pPr>
              <w:spacing w:after="20"/>
            </w:pPr>
            <w:r>
              <w:rPr>
                <w:b/>
                <w:sz w:val="21"/>
              </w:rPr>
              <w:t>Сумма, манатов</w:t>
            </w:r>
          </w:p>
        </w:tc>
      </w:tr>
      <w:tr>
        <w:trPr>
          <w:cantSplit/>
        </w:trPr>
        <w:tc>
          <w:tcPr>
            <w:tcW w:type="dxa" w:w="6236"/>
          </w:tcPr>
          <w:p>
            <w:pPr>
              <w:spacing w:after="20"/>
            </w:pPr>
            <w:r>
              <w:rPr>
                <w:sz w:val="21"/>
              </w:rPr>
              <w:t>Остаток основного долга на начало периода</w:t>
            </w:r>
          </w:p>
        </w:tc>
        <w:tc>
          <w:tcPr>
            <w:tcW w:type="dxa" w:w="3118"/>
          </w:tcPr>
          <w:p>
            <w:pPr>
              <w:spacing w:after="20"/>
            </w:pPr>
            <w:r/>
            <w:r>
              <w:rPr>
                <w:b w:val="0"/>
                <w:sz w:val="21"/>
              </w:rPr>
            </w:r>
          </w:p>
        </w:tc>
      </w:tr>
      <w:tr>
        <w:trPr>
          <w:cantSplit/>
        </w:trPr>
        <w:tc>
          <w:tcPr>
            <w:tcW w:type="dxa" w:w="6236"/>
          </w:tcPr>
          <w:p>
            <w:pPr>
              <w:spacing w:after="20"/>
            </w:pPr>
            <w:r>
              <w:rPr>
                <w:sz w:val="21"/>
              </w:rPr>
              <w:t>Заём, предоставленный за период</w:t>
            </w:r>
          </w:p>
        </w:tc>
        <w:tc>
          <w:tcPr>
            <w:tcW w:type="dxa" w:w="3118"/>
          </w:tcPr>
          <w:p>
            <w:pPr>
              <w:spacing w:after="20"/>
            </w:pPr>
            <w:r/>
            <w:r>
              <w:rPr>
                <w:b w:val="0"/>
                <w:sz w:val="21"/>
              </w:rPr>
            </w:r>
          </w:p>
        </w:tc>
      </w:tr>
      <w:tr>
        <w:trPr>
          <w:cantSplit/>
        </w:trPr>
        <w:tc>
          <w:tcPr>
            <w:tcW w:type="dxa" w:w="6236"/>
          </w:tcPr>
          <w:p>
            <w:pPr>
              <w:spacing w:after="20"/>
            </w:pPr>
            <w:r>
              <w:rPr>
                <w:sz w:val="21"/>
              </w:rPr>
              <w:t>Основной долг, возвращённый за период</w:t>
            </w:r>
          </w:p>
        </w:tc>
        <w:tc>
          <w:tcPr>
            <w:tcW w:type="dxa" w:w="3118"/>
          </w:tcPr>
          <w:p>
            <w:pPr>
              <w:spacing w:after="20"/>
            </w:pPr>
            <w:r/>
            <w:r>
              <w:rPr>
                <w:b w:val="0"/>
                <w:sz w:val="21"/>
              </w:rPr>
            </w:r>
          </w:p>
        </w:tc>
      </w:tr>
      <w:tr>
        <w:trPr>
          <w:cantSplit/>
        </w:trPr>
        <w:tc>
          <w:tcPr>
            <w:tcW w:type="dxa" w:w="6236"/>
          </w:tcPr>
          <w:p>
            <w:pPr>
              <w:spacing w:after="20"/>
            </w:pPr>
            <w:r>
              <w:rPr>
                <w:sz w:val="21"/>
              </w:rPr>
              <w:t>Начисленные проценты (валовые)</w:t>
            </w:r>
          </w:p>
        </w:tc>
        <w:tc>
          <w:tcPr>
            <w:tcW w:type="dxa" w:w="3118"/>
          </w:tcPr>
          <w:p>
            <w:pPr>
              <w:spacing w:after="20"/>
            </w:pPr>
            <w:r/>
            <w:r>
              <w:rPr>
                <w:b w:val="0"/>
                <w:sz w:val="21"/>
              </w:rPr>
            </w:r>
          </w:p>
        </w:tc>
      </w:tr>
      <w:tr>
        <w:trPr>
          <w:cantSplit/>
        </w:trPr>
        <w:tc>
          <w:tcPr>
            <w:tcW w:type="dxa" w:w="6236"/>
          </w:tcPr>
          <w:p>
            <w:pPr>
              <w:spacing w:after="20"/>
            </w:pPr>
            <w:r>
              <w:rPr>
                <w:sz w:val="21"/>
              </w:rPr>
              <w:t>Удержанный и перечисленный в бюджет налог</w:t>
            </w:r>
          </w:p>
        </w:tc>
        <w:tc>
          <w:tcPr>
            <w:tcW w:type="dxa" w:w="3118"/>
          </w:tcPr>
          <w:p>
            <w:pPr>
              <w:spacing w:after="20"/>
            </w:pPr>
            <w:r/>
            <w:r>
              <w:rPr>
                <w:b w:val="0"/>
                <w:sz w:val="21"/>
              </w:rPr>
            </w:r>
          </w:p>
        </w:tc>
      </w:tr>
      <w:tr>
        <w:trPr>
          <w:cantSplit/>
        </w:trPr>
        <w:tc>
          <w:tcPr>
            <w:tcW w:type="dxa" w:w="6236"/>
          </w:tcPr>
          <w:p>
            <w:pPr>
              <w:spacing w:after="20"/>
            </w:pPr>
            <w:r>
              <w:rPr>
                <w:sz w:val="21"/>
              </w:rPr>
              <w:t>Проценты, выплаченные Заимодавцу (нетто)</w:t>
            </w:r>
          </w:p>
        </w:tc>
        <w:tc>
          <w:tcPr>
            <w:tcW w:type="dxa" w:w="3118"/>
          </w:tcPr>
          <w:p>
            <w:pPr>
              <w:spacing w:after="20"/>
            </w:pPr>
            <w:r/>
            <w:r>
              <w:rPr>
                <w:b w:val="0"/>
                <w:sz w:val="21"/>
              </w:rPr>
            </w:r>
          </w:p>
        </w:tc>
      </w:tr>
      <w:tr>
        <w:trPr>
          <w:cantSplit/>
        </w:trPr>
        <w:tc>
          <w:tcPr>
            <w:tcW w:type="dxa" w:w="6236"/>
          </w:tcPr>
          <w:p>
            <w:pPr>
              <w:spacing w:after="20"/>
            </w:pPr>
            <w:r>
              <w:rPr>
                <w:sz w:val="21"/>
              </w:rPr>
              <w:t>Остаток основного долга на конец периода</w:t>
            </w:r>
          </w:p>
        </w:tc>
        <w:tc>
          <w:tcPr>
            <w:tcW w:type="dxa" w:w="3118"/>
          </w:tcPr>
          <w:p>
            <w:pPr>
              <w:spacing w:after="20"/>
            </w:pPr>
            <w:r/>
            <w:r>
              <w:rPr>
                <w:b w:val="0"/>
                <w:sz w:val="21"/>
              </w:rPr>
            </w:r>
          </w:p>
        </w:tc>
      </w:tr>
      <w:tr>
        <w:trPr>
          <w:cantSplit/>
        </w:trPr>
        <w:tc>
          <w:tcPr>
            <w:tcW w:type="dxa" w:w="6236"/>
          </w:tcPr>
          <w:p>
            <w:pPr>
              <w:spacing w:after="20"/>
            </w:pPr>
            <w:r>
              <w:rPr>
                <w:sz w:val="21"/>
              </w:rPr>
              <w:t>Неуплаченные проценты на конец периода</w:t>
            </w:r>
          </w:p>
        </w:tc>
        <w:tc>
          <w:tcPr>
            <w:tcW w:type="dxa" w:w="3118"/>
          </w:tcPr>
          <w:p>
            <w:pPr>
              <w:spacing w:after="20"/>
            </w:pPr>
            <w:r/>
            <w:r>
              <w:rPr>
                <w:b w:val="0"/>
                <w:sz w:val="21"/>
              </w:rPr>
            </w:r>
          </w:p>
        </w:tc>
      </w:tr>
    </w:tbl>
    <w:p>
      <w:pPr>
        <w:spacing w:after="40"/>
      </w:pPr>
    </w:p>
    <w:p>
      <w:pPr>
        <w:spacing w:before="120"/>
        <w:jc w:val="both"/>
      </w:pPr>
      <w:r>
        <w:rPr>
          <w:i w:val="0"/>
        </w:rPr>
        <w:t>Стороны согласны с указанными выше суммами. Расхождение: ☐ отсутствует  ☐ имеется: ____________________.</w:t>
      </w:r>
    </w:p>
    <w:tbl>
      <w:tblPr>
        <w:tblStyle w:val="TableGrid"/>
        <w:tblW w:type="dxa" w:w="9072"/>
        <w:jc w:val="center"/>
        <w:tblLayout w:type="fixed"/>
        <w:tblLook w:firstColumn="1" w:firstRow="1" w:lastColumn="0" w:lastRow="0" w:noHBand="0" w:noVBand="1" w:val="04A0"/>
      </w:tblPr>
      <w:tblGrid>
        <w:gridCol w:w="4536"/>
        <w:gridCol w:w="4536"/>
      </w:tblGrid>
      <w:tr>
        <w:trPr>
          <w:cantSplit/>
        </w:trPr>
        <w:tc>
          <w:tcPr>
            <w:tcW w:type="dxa" w:w="4535"/>
          </w:tcPr>
          <w:p>
            <w:pPr>
              <w:spacing w:after="20"/>
            </w:pPr>
            <w:r>
              <w:rPr>
                <w:b/>
                <w:sz w:val="21"/>
              </w:rPr>
              <w:t>ЗАИМОДАВЕЦ</w:t>
            </w:r>
          </w:p>
        </w:tc>
        <w:tc>
          <w:tcPr>
            <w:tcW w:type="dxa" w:w="4535"/>
          </w:tcPr>
          <w:p>
            <w:pPr>
              <w:spacing w:after="20"/>
            </w:pPr>
            <w:r>
              <w:rPr>
                <w:b/>
                <w:sz w:val="21"/>
              </w:rPr>
              <w:t>ЗАЁМЩИК</w:t>
            </w:r>
          </w:p>
        </w:tc>
      </w:tr>
      <w:tr>
        <w:trPr>
          <w:cantSplit/>
        </w:trPr>
        <w:tc>
          <w:tcPr>
            <w:tcW w:type="dxa" w:w="4535"/>
          </w:tcPr>
          <w:p>
            <w:pPr>
              <w:spacing w:after="20"/>
            </w:pPr>
            <w:r>
              <w:rPr>
                <w:sz w:val="21"/>
              </w:rPr>
              <w:t>Подпись: ______________</w:t>
            </w:r>
          </w:p>
        </w:tc>
        <w:tc>
          <w:tcPr>
            <w:tcW w:type="dxa" w:w="4535"/>
          </w:tcPr>
          <w:p>
            <w:pPr>
              <w:spacing w:after="20"/>
            </w:pPr>
            <w:r>
              <w:rPr>
                <w:sz w:val="21"/>
              </w:rPr>
              <w:t>Подпись: ______________  М.П.</w:t>
            </w:r>
          </w:p>
        </w:tc>
      </w:tr>
    </w:tbl>
    <w:p>
      <w:pPr>
        <w:spacing w:after="40"/>
      </w:pPr>
    </w:p>
    <w:p>
      <w:r>
        <w:br w:type="page"/>
      </w:r>
    </w:p>
    <w:p>
      <w:pPr>
        <w:spacing w:after="80"/>
        <w:jc w:val="center"/>
      </w:pPr>
      <w:r>
        <w:rPr>
          <w:b/>
          <w:i w:val="0"/>
          <w:sz w:val="26"/>
        </w:rPr>
        <w:t>ПОРЯДОК ЗАПОЛНЕНИЯ И ЮРИДИЧЕСКИЕ ПРИМЕЧАНИЯ</w:t>
      </w:r>
    </w:p>
    <w:p>
      <w:pPr>
        <w:spacing w:after="200"/>
        <w:jc w:val="center"/>
      </w:pPr>
      <w:r>
        <w:rPr>
          <w:i/>
          <w:sz w:val="20"/>
        </w:rPr>
        <w:t>(эта страница не является частью договора; удалите её перед подписанием)</w:t>
      </w:r>
    </w:p>
    <w:p>
      <w:pPr>
        <w:spacing w:after="80" w:before="200"/>
        <w:jc w:val="left"/>
      </w:pPr>
      <w:r>
        <w:rPr>
          <w:b/>
          <w:i w:val="0"/>
        </w:rPr>
        <w:t>Юридические примечания</w:t>
      </w:r>
    </w:p>
    <w:p>
      <w:pPr>
        <w:ind w:left="340"/>
        <w:jc w:val="both"/>
      </w:pPr>
      <w:r>
        <w:rPr>
          <w:i w:val="0"/>
        </w:rPr>
        <w:t>— Если одна из сторон договора займа — юридическое лицо, договор должен быть заключён в письменной форме независимо от суммы (Гражданский кодекс, статья 739.2).</w:t>
      </w:r>
    </w:p>
    <w:p>
      <w:pPr>
        <w:ind w:left="340"/>
        <w:jc w:val="both"/>
      </w:pPr>
      <w:r>
        <w:rPr>
          <w:i w:val="0"/>
        </w:rPr>
        <w:t>— Участник, владеющий долей не менее 10% в уставном капитале Общества, а также директор являются лицами, связанными с Обществом (статья 49-1.1). Сделка с таким лицом заключается на основании решения общего собрания участников; если стоимость сделки составляет 5% и более активов, требуется также заключение независимого аудитора. Нарушение этих правил может повлечь оспаривание сделки и ответственность виновных лиц (статьи 49-1.2–49-1.4). Во вновь созданном обществе заём учредителя обычно превышает 5% активов — учитывайте заключение аудитора.</w:t>
      </w:r>
    </w:p>
    <w:p>
      <w:pPr>
        <w:ind w:left="340"/>
        <w:jc w:val="both"/>
      </w:pPr>
      <w:r>
        <w:rPr>
          <w:i w:val="0"/>
        </w:rPr>
        <w:t>— В обществе с единственным участником полномочия общего собрания осуществляет этот участник единолично (статья 91.1), а участник, являющийся связанным лицом, не может участвовать в голосовании (статьи 49-1.2, 49-1.3). Закон прямо не разрешает это противоречие; на практике оформляется решение единственного участника. По этому вопросу рекомендуется проконсультироваться с юристом.</w:t>
      </w:r>
    </w:p>
    <w:p>
      <w:pPr>
        <w:ind w:left="340"/>
        <w:jc w:val="both"/>
      </w:pPr>
      <w:r>
        <w:rPr>
          <w:i w:val="0"/>
        </w:rPr>
        <w:t>— Представитель не может совершать сделки от имени представляемого в отношении себя лично (статья 359.3). Если учредитель одновременно является директором, договор от имени Общества должно подписать иное лицо, уполномоченное решением собрания (пункт 8.2 и Приложение 1).</w:t>
      </w:r>
    </w:p>
    <w:p>
      <w:pPr>
        <w:ind w:left="340"/>
        <w:jc w:val="both"/>
      </w:pPr>
      <w:r>
        <w:rPr>
          <w:i w:val="0"/>
        </w:rPr>
        <w:t>— Регулярная выдача займов с целью получения дохода допускается только лицами, имеющими разрешение на кредитную деятельность (статья 740.10); разовый заём учредителя своему обществу к этому не относится.</w:t>
      </w:r>
    </w:p>
    <w:p>
      <w:pPr>
        <w:ind w:left="340"/>
        <w:jc w:val="both"/>
      </w:pPr>
      <w:r>
        <w:rPr>
          <w:i w:val="0"/>
        </w:rPr>
        <w:t>— Заём без указания срока должен быть возвращён в течение одного месяца после предъявления требования (статья 742.2). Обязательно укажите срок займа: заём «до востребования» вызывает больше вопросов при налоговых проверках.</w:t>
      </w:r>
    </w:p>
    <w:p>
      <w:pPr>
        <w:spacing w:after="80" w:before="200"/>
        <w:jc w:val="left"/>
      </w:pPr>
      <w:r>
        <w:rPr>
          <w:b/>
          <w:i w:val="0"/>
        </w:rPr>
        <w:t>Налоговые и бухгалтерские примечания</w:t>
      </w:r>
    </w:p>
    <w:p>
      <w:pPr>
        <w:ind w:left="340"/>
        <w:jc w:val="both"/>
      </w:pPr>
      <w:r>
        <w:rPr>
          <w:i w:val="0"/>
        </w:rPr>
        <w:t>— Получение займа не является доходом Общества, а его возврат — расходом; заём учитывается как обязательство.</w:t>
      </w:r>
    </w:p>
    <w:p>
      <w:pPr>
        <w:ind w:left="340"/>
        <w:jc w:val="both"/>
      </w:pPr>
      <w:r>
        <w:rPr>
          <w:i w:val="0"/>
        </w:rPr>
        <w:t>— По процентному займу Общество удерживает из процентов, выплачиваемых физическому лицу, налог у источника выплаты 10%, перечисляет его в бюджет и подаёт декларацию по налогу у источника выплаты (Налоговый кодекс, статья 123.1). После удержания налога с процентов физическое лицо повторно не облагается (статья 123.2). Внимание: в статью 123.1 внесено изменение, вступающее в силу с 25.12.2026, — проверяйте редакцию, действующую на дату выплаты.</w:t>
      </w:r>
    </w:p>
    <w:p>
      <w:pPr>
        <w:ind w:left="340"/>
        <w:jc w:val="both"/>
      </w:pPr>
      <w:r>
        <w:rPr>
          <w:i w:val="0"/>
        </w:rPr>
        <w:t>— Участник с долей не менее 20% в уставном капитале для целей налогообложения является взаимозависимым с Обществом лицом (Налоговый кодекс, статья 18.2.1). Проценты, выплачиваемые такому лицу, вычитаются из дохода в пределах 125% средней ставки по межбанковским кредитам, публикуемой Центральным банком; превышение к расходам не относится (статья 110.1).</w:t>
      </w:r>
    </w:p>
    <w:p>
      <w:pPr>
        <w:ind w:left="340"/>
        <w:jc w:val="both"/>
      </w:pPr>
      <w:r>
        <w:rPr>
          <w:i w:val="0"/>
        </w:rPr>
        <w:t>— По беспроцентному займу проценты не выплачиваются, поэтому налог у источника выплаты не возникает.</w:t>
      </w:r>
    </w:p>
    <w:p>
      <w:pPr>
        <w:ind w:left="340"/>
        <w:jc w:val="both"/>
      </w:pPr>
      <w:r>
        <w:rPr>
          <w:i w:val="0"/>
        </w:rPr>
        <w:t>— Согласно разъяснению Государственной налоговой службы, выдача и возврат беспроцентных денежных средств должны осуществляться в безналичном порядке; исключение составляет предоставление средств лицом, не являющимся налогоплательщиком. Во избежание споров договор предусматривает только банковский перевод в обоих направлениях (пункты 2.2 и 4.2). Возврат займа учредителю наличными запрещён.</w:t>
      </w:r>
    </w:p>
    <w:p>
      <w:pPr>
        <w:ind w:left="340"/>
        <w:jc w:val="both"/>
      </w:pPr>
      <w:r>
        <w:rPr>
          <w:i w:val="0"/>
        </w:rPr>
        <w:t>— Прощение долга (статья 546) может повлечь налоговые последствия для Общества. Если учредитель не намерен возвращать средства, направление займа в уставный капитал (пункт 7.2) обычно является более безопасным путём; в обоих случаях можно получить письменное разъяснение Государственной налоговой службы (Налоговый кодекс, статья 15.1.2).</w:t>
      </w:r>
    </w:p>
    <w:p>
      <w:pPr>
        <w:spacing w:after="80" w:before="200"/>
        <w:jc w:val="left"/>
      </w:pPr>
      <w:r>
        <w:rPr>
          <w:b/>
          <w:i w:val="0"/>
        </w:rPr>
        <w:t>Статьи, на которые даны ссылки</w:t>
      </w:r>
    </w:p>
    <w:tbl>
      <w:tblPr>
        <w:tblStyle w:val="TableGrid"/>
        <w:tblW w:type="dxa" w:w="9355"/>
        <w:jc w:val="center"/>
        <w:tblLayout w:type="fixed"/>
        <w:tblLook w:firstColumn="1" w:firstRow="1" w:lastColumn="0" w:lastRow="0" w:noHBand="0" w:noVBand="1" w:val="04A0"/>
      </w:tblPr>
      <w:tblGrid>
        <w:gridCol w:w="3118"/>
        <w:gridCol w:w="6237"/>
      </w:tblGrid>
      <w:tr>
        <w:trPr>
          <w:cantSplit/>
        </w:trPr>
        <w:tc>
          <w:tcPr>
            <w:tcW w:type="dxa" w:w="3118"/>
          </w:tcPr>
          <w:p>
            <w:pPr>
              <w:spacing w:after="20"/>
            </w:pPr>
            <w:r>
              <w:rPr>
                <w:b/>
                <w:sz w:val="21"/>
              </w:rPr>
              <w:t>Акт, статья</w:t>
            </w:r>
          </w:p>
        </w:tc>
        <w:tc>
          <w:tcPr>
            <w:tcW w:type="dxa" w:w="6236"/>
          </w:tcPr>
          <w:p>
            <w:pPr>
              <w:spacing w:after="20"/>
            </w:pPr>
            <w:r>
              <w:rPr>
                <w:b/>
                <w:sz w:val="21"/>
              </w:rPr>
              <w:t>Содержание</w:t>
            </w:r>
          </w:p>
        </w:tc>
      </w:tr>
      <w:tr>
        <w:trPr>
          <w:cantSplit/>
        </w:trPr>
        <w:tc>
          <w:tcPr>
            <w:tcW w:type="dxa" w:w="3118"/>
          </w:tcPr>
          <w:p>
            <w:pPr>
              <w:spacing w:after="20"/>
            </w:pPr>
            <w:r>
              <w:rPr>
                <w:sz w:val="21"/>
              </w:rPr>
              <w:t>Гражданский кодекс, 49-1</w:t>
            </w:r>
          </w:p>
        </w:tc>
        <w:tc>
          <w:tcPr>
            <w:tcW w:type="dxa" w:w="6236"/>
          </w:tcPr>
          <w:p>
            <w:pPr>
              <w:spacing w:after="20"/>
            </w:pPr>
            <w:r>
              <w:rPr>
                <w:sz w:val="21"/>
              </w:rPr>
              <w:t>Сделки со связанными лицами</w:t>
            </w:r>
          </w:p>
        </w:tc>
      </w:tr>
      <w:tr>
        <w:trPr>
          <w:cantSplit/>
        </w:trPr>
        <w:tc>
          <w:tcPr>
            <w:tcW w:type="dxa" w:w="3118"/>
          </w:tcPr>
          <w:p>
            <w:pPr>
              <w:spacing w:after="20"/>
            </w:pPr>
            <w:r>
              <w:rPr>
                <w:sz w:val="21"/>
              </w:rPr>
              <w:t>Гражданский кодекс, 91</w:t>
            </w:r>
          </w:p>
        </w:tc>
        <w:tc>
          <w:tcPr>
            <w:tcW w:type="dxa" w:w="6236"/>
          </w:tcPr>
          <w:p>
            <w:pPr>
              <w:spacing w:after="20"/>
            </w:pPr>
            <w:r>
              <w:rPr>
                <w:sz w:val="21"/>
              </w:rPr>
              <w:t>Управление в ООО, единственный участник</w:t>
            </w:r>
          </w:p>
        </w:tc>
      </w:tr>
      <w:tr>
        <w:trPr>
          <w:cantSplit/>
        </w:trPr>
        <w:tc>
          <w:tcPr>
            <w:tcW w:type="dxa" w:w="3118"/>
          </w:tcPr>
          <w:p>
            <w:pPr>
              <w:spacing w:after="20"/>
            </w:pPr>
            <w:r>
              <w:rPr>
                <w:sz w:val="21"/>
              </w:rPr>
              <w:t>Гражданский кодекс, 359</w:t>
            </w:r>
          </w:p>
        </w:tc>
        <w:tc>
          <w:tcPr>
            <w:tcW w:type="dxa" w:w="6236"/>
          </w:tcPr>
          <w:p>
            <w:pPr>
              <w:spacing w:after="20"/>
            </w:pPr>
            <w:r>
              <w:rPr>
                <w:sz w:val="21"/>
              </w:rPr>
              <w:t>Представительство, запрет сделки с самим собой</w:t>
            </w:r>
          </w:p>
        </w:tc>
      </w:tr>
      <w:tr>
        <w:trPr>
          <w:cantSplit/>
        </w:trPr>
        <w:tc>
          <w:tcPr>
            <w:tcW w:type="dxa" w:w="3118"/>
          </w:tcPr>
          <w:p>
            <w:pPr>
              <w:spacing w:after="20"/>
            </w:pPr>
            <w:r>
              <w:rPr>
                <w:sz w:val="21"/>
              </w:rPr>
              <w:t>Гражданский кодекс, 439</w:t>
            </w:r>
          </w:p>
        </w:tc>
        <w:tc>
          <w:tcPr>
            <w:tcW w:type="dxa" w:w="6236"/>
          </w:tcPr>
          <w:p>
            <w:pPr>
              <w:spacing w:after="20"/>
            </w:pPr>
            <w:r>
              <w:rPr>
                <w:sz w:val="21"/>
              </w:rPr>
              <w:t>Валюта денежного обязательства</w:t>
            </w:r>
          </w:p>
        </w:tc>
      </w:tr>
      <w:tr>
        <w:trPr>
          <w:cantSplit/>
        </w:trPr>
        <w:tc>
          <w:tcPr>
            <w:tcW w:type="dxa" w:w="3118"/>
          </w:tcPr>
          <w:p>
            <w:pPr>
              <w:spacing w:after="20"/>
            </w:pPr>
            <w:r>
              <w:rPr>
                <w:sz w:val="21"/>
              </w:rPr>
              <w:t>Гражданский кодекс, 448, 449, 462</w:t>
            </w:r>
          </w:p>
        </w:tc>
        <w:tc>
          <w:tcPr>
            <w:tcW w:type="dxa" w:w="6236"/>
          </w:tcPr>
          <w:p>
            <w:pPr>
              <w:spacing w:after="20"/>
            </w:pPr>
            <w:r>
              <w:rPr>
                <w:sz w:val="21"/>
              </w:rPr>
              <w:t>Ответственность, проценты за просрочку, неустойка</w:t>
            </w:r>
          </w:p>
        </w:tc>
      </w:tr>
      <w:tr>
        <w:trPr>
          <w:cantSplit/>
        </w:trPr>
        <w:tc>
          <w:tcPr>
            <w:tcW w:type="dxa" w:w="3118"/>
          </w:tcPr>
          <w:p>
            <w:pPr>
              <w:spacing w:after="20"/>
            </w:pPr>
            <w:r>
              <w:rPr>
                <w:sz w:val="21"/>
              </w:rPr>
              <w:t>Гражданский кодекс, 546</w:t>
            </w:r>
          </w:p>
        </w:tc>
        <w:tc>
          <w:tcPr>
            <w:tcW w:type="dxa" w:w="6236"/>
          </w:tcPr>
          <w:p>
            <w:pPr>
              <w:spacing w:after="20"/>
            </w:pPr>
            <w:r>
              <w:rPr>
                <w:sz w:val="21"/>
              </w:rPr>
              <w:t>Прощение долга</w:t>
            </w:r>
          </w:p>
        </w:tc>
      </w:tr>
      <w:tr>
        <w:trPr>
          <w:cantSplit/>
        </w:trPr>
        <w:tc>
          <w:tcPr>
            <w:tcW w:type="dxa" w:w="3118"/>
          </w:tcPr>
          <w:p>
            <w:pPr>
              <w:spacing w:after="20"/>
            </w:pPr>
            <w:r>
              <w:rPr>
                <w:sz w:val="21"/>
              </w:rPr>
              <w:t>Гражданский кодекс, 739</w:t>
            </w:r>
          </w:p>
        </w:tc>
        <w:tc>
          <w:tcPr>
            <w:tcW w:type="dxa" w:w="6236"/>
          </w:tcPr>
          <w:p>
            <w:pPr>
              <w:spacing w:after="20"/>
            </w:pPr>
            <w:r>
              <w:rPr>
                <w:sz w:val="21"/>
              </w:rPr>
              <w:t>Договор займа, его форма, день предоставления</w:t>
            </w:r>
          </w:p>
        </w:tc>
      </w:tr>
      <w:tr>
        <w:trPr>
          <w:cantSplit/>
        </w:trPr>
        <w:tc>
          <w:tcPr>
            <w:tcW w:type="dxa" w:w="3118"/>
          </w:tcPr>
          <w:p>
            <w:pPr>
              <w:spacing w:after="20"/>
            </w:pPr>
            <w:r>
              <w:rPr>
                <w:sz w:val="21"/>
              </w:rPr>
              <w:t>Гражданский кодекс, 740</w:t>
            </w:r>
          </w:p>
        </w:tc>
        <w:tc>
          <w:tcPr>
            <w:tcW w:type="dxa" w:w="6236"/>
          </w:tcPr>
          <w:p>
            <w:pPr>
              <w:spacing w:after="20"/>
            </w:pPr>
            <w:r>
              <w:rPr>
                <w:sz w:val="21"/>
              </w:rPr>
              <w:t>Проценты</w:t>
            </w:r>
          </w:p>
        </w:tc>
      </w:tr>
      <w:tr>
        <w:trPr>
          <w:cantSplit/>
        </w:trPr>
        <w:tc>
          <w:tcPr>
            <w:tcW w:type="dxa" w:w="3118"/>
          </w:tcPr>
          <w:p>
            <w:pPr>
              <w:spacing w:after="20"/>
            </w:pPr>
            <w:r>
              <w:rPr>
                <w:sz w:val="21"/>
              </w:rPr>
              <w:t>Гражданский кодекс, 741</w:t>
            </w:r>
          </w:p>
        </w:tc>
        <w:tc>
          <w:tcPr>
            <w:tcW w:type="dxa" w:w="6236"/>
          </w:tcPr>
          <w:p>
            <w:pPr>
              <w:spacing w:after="20"/>
            </w:pPr>
            <w:r>
              <w:rPr>
                <w:sz w:val="21"/>
              </w:rPr>
              <w:t>Отказ от предоставления и получения займа</w:t>
            </w:r>
          </w:p>
        </w:tc>
      </w:tr>
      <w:tr>
        <w:trPr>
          <w:cantSplit/>
        </w:trPr>
        <w:tc>
          <w:tcPr>
            <w:tcW w:type="dxa" w:w="3118"/>
          </w:tcPr>
          <w:p>
            <w:pPr>
              <w:spacing w:after="20"/>
            </w:pPr>
            <w:r>
              <w:rPr>
                <w:sz w:val="21"/>
              </w:rPr>
              <w:t>Гражданский кодекс, 742</w:t>
            </w:r>
          </w:p>
        </w:tc>
        <w:tc>
          <w:tcPr>
            <w:tcW w:type="dxa" w:w="6236"/>
          </w:tcPr>
          <w:p>
            <w:pPr>
              <w:spacing w:after="20"/>
            </w:pPr>
            <w:r>
              <w:rPr>
                <w:sz w:val="21"/>
              </w:rPr>
              <w:t>Возврат займа, досрочное требование</w:t>
            </w:r>
          </w:p>
        </w:tc>
      </w:tr>
      <w:tr>
        <w:trPr>
          <w:cantSplit/>
        </w:trPr>
        <w:tc>
          <w:tcPr>
            <w:tcW w:type="dxa" w:w="3118"/>
          </w:tcPr>
          <w:p>
            <w:pPr>
              <w:spacing w:after="20"/>
            </w:pPr>
            <w:r>
              <w:rPr>
                <w:sz w:val="21"/>
              </w:rPr>
              <w:t>Налоговый кодекс, 18</w:t>
            </w:r>
          </w:p>
        </w:tc>
        <w:tc>
          <w:tcPr>
            <w:tcW w:type="dxa" w:w="6236"/>
          </w:tcPr>
          <w:p>
            <w:pPr>
              <w:spacing w:after="20"/>
            </w:pPr>
            <w:r>
              <w:rPr>
                <w:sz w:val="21"/>
              </w:rPr>
              <w:t>Взаимозависимые лица</w:t>
            </w:r>
          </w:p>
        </w:tc>
      </w:tr>
      <w:tr>
        <w:trPr>
          <w:cantSplit/>
        </w:trPr>
        <w:tc>
          <w:tcPr>
            <w:tcW w:type="dxa" w:w="3118"/>
          </w:tcPr>
          <w:p>
            <w:pPr>
              <w:spacing w:after="20"/>
            </w:pPr>
            <w:r>
              <w:rPr>
                <w:sz w:val="21"/>
              </w:rPr>
              <w:t>Налоговый кодекс, 110</w:t>
            </w:r>
          </w:p>
        </w:tc>
        <w:tc>
          <w:tcPr>
            <w:tcW w:type="dxa" w:w="6236"/>
          </w:tcPr>
          <w:p>
            <w:pPr>
              <w:spacing w:after="20"/>
            </w:pPr>
            <w:r>
              <w:rPr>
                <w:sz w:val="21"/>
              </w:rPr>
              <w:t>Ограничение вычета процентов из дохода</w:t>
            </w:r>
          </w:p>
        </w:tc>
      </w:tr>
      <w:tr>
        <w:trPr>
          <w:cantSplit/>
        </w:trPr>
        <w:tc>
          <w:tcPr>
            <w:tcW w:type="dxa" w:w="3118"/>
          </w:tcPr>
          <w:p>
            <w:pPr>
              <w:spacing w:after="20"/>
            </w:pPr>
            <w:r>
              <w:rPr>
                <w:sz w:val="21"/>
              </w:rPr>
              <w:t>Налоговый кодекс, 123</w:t>
            </w:r>
          </w:p>
        </w:tc>
        <w:tc>
          <w:tcPr>
            <w:tcW w:type="dxa" w:w="6236"/>
          </w:tcPr>
          <w:p>
            <w:pPr>
              <w:spacing w:after="20"/>
            </w:pPr>
            <w:r>
              <w:rPr>
                <w:sz w:val="21"/>
              </w:rPr>
              <w:t>Налог у источника выплаты с процентов</w:t>
            </w:r>
          </w:p>
        </w:tc>
      </w:tr>
    </w:tbl>
    <w:p>
      <w:pPr>
        <w:spacing w:after="40"/>
      </w:pPr>
    </w:p>
    <w:p>
      <w:pPr>
        <w:spacing w:before="160"/>
        <w:jc w:val="both"/>
      </w:pPr>
      <w:r>
        <w:rPr>
          <w:i/>
          <w:sz w:val="19"/>
        </w:rPr>
        <w:t>Статьи сверены с действующими редакциями на e-qanun.az (28.10.2026). Образец носит информационный характер и не является юридической консультацией. Подготовлено: Meridian Tax Partners · meridiantax.az · 070 598 13 33.</w:t>
      </w:r>
    </w:p>
    <w:sectPr w:rsidR="00FC693F" w:rsidRPr="0006063C" w:rsidSect="00034616">
      <w:footerReference w:type="default" r:id="rId9"/>
      <w:pgSz w:w="11906" w:h="16838"/>
      <w:pgMar w:top="1134" w:right="102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fldChar w:fldCharType="begin"/>
    </w:r>
    <w:r>
      <w:rPr>
        <w:sz w:val="18"/>
      </w:rPr>
      <w:instrText xml:space="preserve">PAGE</w:instrText>
    </w:r>
    <w:r>
      <w:rPr>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Times New Roman" w:hAnsi="Times New Roman" w:eastAsia="Times New Roman"/>
      <w:sz w:val="23"/>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ru-RU</dc:language>
</cp:coreProperties>
</file>