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0"/>
        </w:rPr>
        <w:t>ДОГОВОР ОБ ОКАЗАНИИ УСЛУГ</w:t>
      </w:r>
    </w:p>
    <w:p>
      <w:pPr>
        <w:spacing w:after="40"/>
        <w:jc w:val="center"/>
      </w:pPr>
      <w:r>
        <w:rPr>
          <w:i/>
        </w:rPr>
        <w:t>(между юридическими лицами и индивидуальными предпринимателями)</w:t>
      </w:r>
    </w:p>
    <w:p>
      <w:pPr>
        <w:spacing w:after="240"/>
        <w:jc w:val="center"/>
      </w:pPr>
      <w:r>
        <w:rPr>
          <w:b w:val="0"/>
          <w:i w:val="0"/>
        </w:rPr>
        <w:t>№ ______</w:t>
      </w:r>
    </w:p>
    <w:tbl>
      <w:tblPr>
        <w:tblW w:type="auto" w:w="0"/>
        <w:tblLook w:firstColumn="1" w:firstRow="1" w:lastColumn="0" w:lastRow="0" w:noHBand="0" w:noVBand="1" w:val="04A0"/>
      </w:tblPr>
      <w:tblGrid>
        <w:gridCol w:w="4734"/>
        <w:gridCol w:w="4734"/>
      </w:tblGrid>
      <w:tr>
        <w:tc>
          <w:tcPr>
            <w:tcW w:type="dxa" w:w="4734"/>
          </w:tcPr>
          <w:p>
            <w:r>
              <w:rPr/>
              <w:t>г. Баку</w:t>
            </w:r>
          </w:p>
        </w:tc>
        <w:tc>
          <w:tcPr>
            <w:tcW w:type="dxa" w:w="4734"/>
          </w:tcPr>
          <w:p>
            <w:pPr>
              <w:jc w:val="right"/>
            </w:pPr>
            <w:r>
              <w:rPr/>
              <w:t>«____» _______________ 20___ г.</w:t>
            </w:r>
          </w:p>
        </w:tc>
      </w:tr>
    </w:tbl>
    <w:p/>
    <w:p>
      <w:pPr>
        <w:jc w:val="both"/>
      </w:pPr>
      <w:r>
        <w:rPr>
          <w:i w:val="0"/>
        </w:rPr>
        <w:t xml:space="preserve">«__________________» ____________________ (ИНН (VÖEN) __________), в лице директора ____________________, действующего на основании устава (для индивидуального предпринимателя — свидетельства о государственной регистрации) (далее — </w:t>
      </w:r>
      <w:r>
        <w:rPr>
          <w:b/>
          <w:i w:val="0"/>
        </w:rPr>
        <w:t>«Заказчик»</w:t>
      </w:r>
      <w:r>
        <w:rPr>
          <w:i w:val="0"/>
        </w:rPr>
        <w:t>),</w:t>
      </w:r>
    </w:p>
    <w:p>
      <w:pPr>
        <w:jc w:val="both"/>
      </w:pPr>
      <w:r>
        <w:rPr>
          <w:i w:val="0"/>
        </w:rPr>
        <w:t xml:space="preserve">«__________________» ____________________ (ИНН (VÖEN) __________), в лице директора ____________________, действующего на основании устава (далее — </w:t>
      </w:r>
      <w:r>
        <w:rPr>
          <w:b/>
          <w:i w:val="0"/>
        </w:rPr>
        <w:t>«Исполнитель»</w:t>
      </w:r>
      <w:r>
        <w:rPr>
          <w:i w:val="0"/>
        </w:rPr>
        <w:t>),</w:t>
      </w:r>
    </w:p>
    <w:p>
      <w:pPr>
        <w:jc w:val="both"/>
      </w:pPr>
      <w:r>
        <w:rPr>
          <w:i w:val="0"/>
        </w:rPr>
        <w:t xml:space="preserve">совместно именуемые </w:t>
      </w:r>
      <w:r>
        <w:rPr>
          <w:b/>
          <w:i w:val="0"/>
        </w:rPr>
        <w:t>«Стороны»</w:t>
      </w:r>
      <w:r>
        <w:rPr>
          <w:i w:val="0"/>
        </w:rPr>
        <w:t>, в соответствии с Гражданским кодексом Азербайджанской Республики (далее — «Гражданский кодекс») заключили настоящий Договор на следующих условиях:</w:t>
      </w:r>
    </w:p>
    <w:p>
      <w:pPr>
        <w:spacing w:after="80" w:before="200"/>
        <w:jc w:val="left"/>
      </w:pPr>
      <w:r>
        <w:rPr>
          <w:b/>
          <w:i w:val="0"/>
        </w:rPr>
        <w:t>1. ПРЕДМЕТ ДОГОВОРА</w:t>
      </w:r>
    </w:p>
    <w:p>
      <w:pPr>
        <w:jc w:val="both"/>
      </w:pPr>
      <w:r>
        <w:rPr>
          <w:i w:val="0"/>
        </w:rPr>
        <w:t>1.1. Исполнитель обязуется по заданию Заказчика оказать услуги, указанные в Приложении 1 к настоящему Договору (Перечень, объём и стоимость услуг) (далее — «Услуги»), а Заказчик обязуется принять оказанные Услуги и оплатить их стоимость.</w:t>
      </w:r>
    </w:p>
    <w:p>
      <w:pPr>
        <w:jc w:val="both"/>
      </w:pPr>
      <w:r>
        <w:rPr>
          <w:i w:val="0"/>
        </w:rPr>
        <w:t>1.2. Место оказания Услуг: ☐ адрес Заказчика: ____________________  ☐ адрес Исполнителя  ☐ дистанционно (онлайн).</w:t>
      </w:r>
    </w:p>
    <w:p>
      <w:pPr>
        <w:jc w:val="both"/>
      </w:pPr>
      <w:r>
        <w:rPr>
          <w:i w:val="0"/>
        </w:rPr>
        <w:t>1.3. Срок оказания Услуг: ☐ с «____» ____________ 20___ г. по «____» ____________ 20___ г.  ☐ постоянно (ежемесячно) — в период действия Договора  ☐ по этапам, указанным в Приложении 1.</w:t>
      </w:r>
    </w:p>
    <w:p>
      <w:pPr>
        <w:jc w:val="both"/>
      </w:pPr>
      <w:r>
        <w:rPr>
          <w:i w:val="0"/>
        </w:rPr>
        <w:t>1.4. Дополнительные Услуги, не предусмотренные Приложением 1, оказываются за отдельную плату только на основании подписанного Сторонами дополнительного соглашения или заказа Заказчика, письменно подтверждённого Исполнителем. Услуги, не запрошенные Заказчиком и не согласованные Сторонами, не оплачиваются (Гражданский кодекс, статьи 753.3, 753.4).</w:t>
      </w:r>
    </w:p>
    <w:p>
      <w:pPr>
        <w:jc w:val="both"/>
      </w:pPr>
      <w:r>
        <w:rPr>
          <w:i w:val="0"/>
        </w:rPr>
        <w:t>1.5. Настоящий Договор заключается на основании статьи 390 Гражданского кодекса. К отношениям, не урегулированным Договором, применяются общие положения Гражданского кодекса об обязательствах, а в части, не противоречащей их существу, — положения о подряде (статья 11.1).</w:t>
      </w:r>
    </w:p>
    <w:p>
      <w:pPr>
        <w:spacing w:after="80" w:before="200"/>
        <w:jc w:val="left"/>
      </w:pPr>
      <w:r>
        <w:rPr>
          <w:b/>
          <w:i w:val="0"/>
        </w:rPr>
        <w:t>2. ПОРЯДОК ОКАЗАНИЯ УСЛУГ</w:t>
      </w:r>
    </w:p>
    <w:p>
      <w:pPr>
        <w:jc w:val="both"/>
      </w:pPr>
      <w:r>
        <w:rPr>
          <w:i w:val="0"/>
        </w:rPr>
        <w:t>2.1. Исполнитель оказывает Услуги в согласованный срок в соответствии с законодательством, настоящим Договором, требованиями Приложения 1 и профессиональными стандартами, обычно применяемыми к таким услугам.</w:t>
      </w:r>
    </w:p>
    <w:p>
      <w:pPr>
        <w:jc w:val="both"/>
      </w:pPr>
      <w:r>
        <w:rPr>
          <w:i w:val="0"/>
        </w:rPr>
        <w:t>2.2. Заказчик предоставляет сведения, документы, доступ на территорию или к системам, необходимые для оказания Услуг, в течение ____ рабочих дней после письменного запроса Исполнителя. Просрочка Заказчиком этой обязанности соответственно продлевает срок оказания Услуг и не влечёт ответственности Исполнителя. Если Заказчик не совершает действий, необходимых для оказания Услуг, он возмещает Исполнителю причинённый ущерб (Гражданский кодекс, статья 756.1).</w:t>
      </w:r>
    </w:p>
    <w:p>
      <w:pPr>
        <w:jc w:val="both"/>
      </w:pPr>
      <w:r>
        <w:rPr>
          <w:i w:val="0"/>
        </w:rPr>
        <w:t>2.3. За достоверность и полноту предоставленных сведений и документов отвечает Заказчик. Если Исполнитель обнаружит непригодность предоставленных материалов или то, что исполнение указаний Заказчика сделает результат Услуги непригодным, он немедленно письменно предупреждает Заказчика. Если Заказчик в разумный срок не примет мер, Исполнитель вправе отказаться от Договора и потребовать возмещения ущерба (статья 768, по аналогии).</w:t>
      </w:r>
    </w:p>
    <w:p>
      <w:pPr>
        <w:jc w:val="both"/>
      </w:pPr>
      <w:r>
        <w:rPr>
          <w:i w:val="0"/>
        </w:rPr>
        <w:t>2.4. Исполнитель вправе привлекать к оказанию Услуг третьих лиц (субподрядчиков): ☐ с письменного согласия Заказчика  ☐ согласие не требуется. За действия третьего лица Исполнитель отвечает как за свои собственные (статья 448.3).</w:t>
      </w:r>
    </w:p>
    <w:p>
      <w:pPr>
        <w:jc w:val="both"/>
      </w:pPr>
      <w:r>
        <w:rPr>
          <w:i w:val="0"/>
        </w:rPr>
        <w:t>2.5. По требованию Заказчика Исполнитель представляет ____ (например, ежемесячный) письменный отчёт о ходе оказания Услуг.</w:t>
      </w:r>
    </w:p>
    <w:p>
      <w:pPr>
        <w:spacing w:after="80" w:before="200"/>
        <w:jc w:val="left"/>
      </w:pPr>
      <w:r>
        <w:rPr>
          <w:b/>
          <w:i w:val="0"/>
        </w:rPr>
        <w:t>3. СТОИМОСТЬ УСЛУГ И РАСЧЁТЫ</w:t>
      </w:r>
    </w:p>
    <w:p>
      <w:pPr>
        <w:jc w:val="both"/>
      </w:pPr>
      <w:r>
        <w:rPr>
          <w:i w:val="0"/>
        </w:rPr>
        <w:t>3.1. Стоимость Услуг определяется в Приложении 1 (выберите нужное): ☐ фиксированная ежемесячная плата — ________ манатов  ☐ почасовая ставка — ________ манатов в час, не более ____ часов в месяц  ☐ поэтапно — в суммах, указанных в Приложении 1  ☐ общая сумма — ________ манатов.</w:t>
      </w:r>
    </w:p>
    <w:p>
      <w:pPr>
        <w:jc w:val="both"/>
      </w:pPr>
      <w:r>
        <w:rPr>
          <w:i w:val="0"/>
        </w:rPr>
        <w:t>3.2. Стоимость: ☐ включает НДС  ☐ не включает НДС  ☐ Исполнитель не является плательщиком НДС. Транспортные, командировочные расходы, пошлины и иные расходы Исполнителя, связанные с оказанием Услуг: ☐ включены в стоимость  ☐ оплачиваются Заказчиком отдельно по предварительному письменному согласованию и на основании подтверждающих документов.</w:t>
      </w:r>
    </w:p>
    <w:p>
      <w:pPr>
        <w:jc w:val="both"/>
      </w:pPr>
      <w:r>
        <w:rPr>
          <w:i w:val="0"/>
        </w:rPr>
        <w:t>3.3. Порядок оплаты (выберите нужное):</w:t>
      </w:r>
    </w:p>
    <w:p>
      <w:pPr>
        <w:ind w:left="454"/>
        <w:jc w:val="both"/>
      </w:pPr>
      <w:r>
        <w:rPr>
          <w:i w:val="0"/>
        </w:rPr>
        <w:t>☐ в течение ____ банковских дней после подписания акта приёма-передачи Услуг и представления электронной счёт-фактуры;</w:t>
      </w:r>
    </w:p>
    <w:p>
      <w:pPr>
        <w:ind w:left="454"/>
        <w:jc w:val="both"/>
      </w:pPr>
      <w:r>
        <w:rPr>
          <w:i w:val="0"/>
        </w:rPr>
        <w:t>☐ ____% ежемесячной платы — авансом до ____ числа текущего месяца, остаток — в течение ____ банковских дней после подписания акта;</w:t>
      </w:r>
    </w:p>
    <w:p>
      <w:pPr>
        <w:ind w:left="454"/>
        <w:jc w:val="both"/>
      </w:pPr>
      <w:r>
        <w:rPr>
          <w:i w:val="0"/>
        </w:rPr>
        <w:t>☐ поэтапно — в течение ____ банковских дней после подписания акта по каждому этапу.</w:t>
      </w:r>
    </w:p>
    <w:p>
      <w:pPr>
        <w:jc w:val="both"/>
      </w:pPr>
      <w:r>
        <w:rPr>
          <w:i w:val="0"/>
        </w:rPr>
        <w:t>3.4. Расчёты производятся в безналичном порядке путём перечисления на банковский счёт Исполнителя. Днём оплаты считается день поступления средств на банковский счёт Исполнителя.</w:t>
      </w:r>
    </w:p>
    <w:p>
      <w:pPr>
        <w:jc w:val="both"/>
      </w:pPr>
      <w:r>
        <w:rPr>
          <w:i w:val="0"/>
        </w:rPr>
        <w:t>3.5. Исполнитель по каждому отчётному периоду в соответствии с законодательством выставляет электронную счёт-фактуру (если является плательщиком НДС — с указанием суммы НДС).</w:t>
      </w:r>
    </w:p>
    <w:p>
      <w:pPr>
        <w:jc w:val="both"/>
      </w:pPr>
      <w:r>
        <w:rPr>
          <w:i w:val="0"/>
        </w:rPr>
        <w:t>3.6. Стоимость Услуг не может быть изменена по решению одной стороны (Гражданский кодекс, статья 398). При намерении изменить стоимость Исполнитель направляет Заказчику письменное уведомление не менее чем за ____ дней; новая стоимость применяется только на основании дополнительного соглашения, подписанного Сторонами. При изменении объёма Услуг по распоряжению Заказчика стоимость определяется заново по соглашению Сторон (статья 753.2).</w:t>
      </w:r>
    </w:p>
    <w:p>
      <w:pPr>
        <w:jc w:val="both"/>
      </w:pPr>
      <w:r>
        <w:rPr>
          <w:i w:val="0"/>
        </w:rPr>
        <w:t>3.7. Стороны ежеквартально (или по требованию одной из Сторон) подписывают акт сверки взаимных расчётов. Если акт не подписан и мотивированные возражения не направлены в течение ____ дней после его получения, он считается согласованным.</w:t>
      </w:r>
    </w:p>
    <w:p>
      <w:pPr>
        <w:spacing w:after="80" w:before="200"/>
        <w:jc w:val="left"/>
      </w:pPr>
      <w:r>
        <w:rPr>
          <w:b/>
          <w:i w:val="0"/>
        </w:rPr>
        <w:t>4. ПРИЁМКА-ПЕРЕДАЧА УСЛУГ</w:t>
      </w:r>
    </w:p>
    <w:p>
      <w:pPr>
        <w:jc w:val="both"/>
      </w:pPr>
      <w:r>
        <w:rPr>
          <w:i w:val="0"/>
        </w:rPr>
        <w:t>4.1. Оказанные Услуги оформляются актом приёма-передачи Услуг (Приложение 2) за каждый отчётный период (месяц) или этап. Исполнитель представляет акт Заказчику до ____ числа месяца, следующего за отчётным периодом (по этапу — в течение ____ рабочих дней после завершения этапа).</w:t>
      </w:r>
    </w:p>
    <w:p>
      <w:pPr>
        <w:jc w:val="both"/>
      </w:pPr>
      <w:r>
        <w:rPr>
          <w:i w:val="0"/>
        </w:rPr>
        <w:t>4.2. Заказчик в течение ____ рабочих дней со дня получения акта подписывает его или направляет мотивированное письменное возражение с указанием причин отказа. Если в этот срок подписанный акт или возражение не представлены, Услуги считаются принятыми (Гражданский кодекс, статья 770).</w:t>
      </w:r>
    </w:p>
    <w:p>
      <w:pPr>
        <w:jc w:val="both"/>
      </w:pPr>
      <w:r>
        <w:rPr>
          <w:i w:val="0"/>
        </w:rPr>
        <w:t>4.3. При наличии мотивированного возражения Стороны согласовывают перечень выявленных недостатков и срок их устранения. После устранения недостатков за свой счёт Исполнитель повторно представляет акт.</w:t>
      </w:r>
    </w:p>
    <w:p>
      <w:pPr>
        <w:jc w:val="both"/>
      </w:pPr>
      <w:r>
        <w:rPr>
          <w:i w:val="0"/>
        </w:rPr>
        <w:t>4.4. Если Заказчик, зная о недостатках Услуги, подписал акт, не заявив никаких претензий, права требования в отношении этих недостатков не возникает (статья 773). Недостатки, очевидные при подписании акта, должны быть отражены в акте.</w:t>
      </w:r>
    </w:p>
    <w:p>
      <w:pPr>
        <w:jc w:val="both"/>
      </w:pPr>
      <w:r>
        <w:rPr>
          <w:i w:val="0"/>
        </w:rPr>
        <w:t>4.5. Правом подписывать акты обладают директора Сторон или лица, действующие на основании доверенности, выданной Стороной. Уполномоченные лица указываются в Приложении 3.</w:t>
      </w:r>
    </w:p>
    <w:p>
      <w:pPr>
        <w:spacing w:after="80" w:before="200"/>
        <w:jc w:val="left"/>
      </w:pPr>
      <w:r>
        <w:rPr>
          <w:b/>
          <w:i w:val="0"/>
        </w:rPr>
        <w:t>5. КАЧЕСТВО И НЕДОСТАТКИ</w:t>
      </w:r>
    </w:p>
    <w:p>
      <w:pPr>
        <w:jc w:val="both"/>
      </w:pPr>
      <w:r>
        <w:rPr>
          <w:i w:val="0"/>
        </w:rPr>
        <w:t>5.1. Исполнитель должен оказать Услуги так, чтобы их результат был свободен от недостатков и прав третьих лиц. Результат Услуги считается свободным от недостатков, если он соответствует согласованному качеству, а при отсутствии согласованного качества — Договору или пригоден для обычного использования (Гражданский кодекс, статья 762, по аналогии).</w:t>
      </w:r>
    </w:p>
    <w:p>
      <w:pPr>
        <w:jc w:val="both"/>
      </w:pPr>
      <w:r>
        <w:rPr>
          <w:i w:val="0"/>
        </w:rPr>
        <w:t>5.2. При обнаружении недостатка Заказчик вправе потребовать от Исполнителя устранить его за свой счёт в разумный срок (статья 763). Если Исполнитель не устранит недостаток в этот срок, Заказчик по своему выбору вправе:</w:t>
      </w:r>
    </w:p>
    <w:p>
      <w:pPr>
        <w:ind w:left="454"/>
        <w:jc w:val="both"/>
      </w:pPr>
      <w:r>
        <w:rPr>
          <w:i w:val="0"/>
        </w:rPr>
        <w:t>— устранить недостаток самостоятельно или с помощью третьего лица и потребовать от Исполнителя возмещения разумных расходов (статья 764);</w:t>
      </w:r>
    </w:p>
    <w:p>
      <w:pPr>
        <w:ind w:left="454"/>
        <w:jc w:val="both"/>
      </w:pPr>
      <w:r>
        <w:rPr>
          <w:i w:val="0"/>
        </w:rPr>
        <w:t>— уменьшить стоимость Услуги в той мере, в какой недостаток уменьшает её ценность (статья 766);</w:t>
      </w:r>
    </w:p>
    <w:p>
      <w:pPr>
        <w:ind w:left="454"/>
        <w:jc w:val="both"/>
      </w:pPr>
      <w:r>
        <w:rPr>
          <w:i w:val="0"/>
        </w:rPr>
        <w:t>— если недостаток не устранён полностью — отказаться от Договора и потребовать возмещения своих расходов (статья 765).</w:t>
      </w:r>
    </w:p>
    <w:p>
      <w:pPr>
        <w:jc w:val="both"/>
      </w:pPr>
      <w:r>
        <w:rPr>
          <w:i w:val="0"/>
        </w:rPr>
        <w:t>5.3. Исполнитель предоставляет гарантию на результат Услуги сроком ____ месяцев (если гарантия не предоставляется, ставится «—»). Недостатки, выявленные в гарантийный срок, устраняются в соответствии с пунктом 5.2 (статья 774).</w:t>
      </w:r>
    </w:p>
    <w:p>
      <w:pPr>
        <w:jc w:val="both"/>
      </w:pPr>
      <w:r>
        <w:rPr>
          <w:i w:val="0"/>
        </w:rPr>
        <w:t>5.4. Требования, связанные с недостатками, могут быть предъявлены в течение одного года со дня приёмки Услуг; при приёмке Услуг по частям срок исчисляется со дня их полной приёмки (статья 776, по аналогии). Если Исполнитель умышленно скрыл недостаток, он не вправе ссылаться на условие, ограничивающее права Заказчика (статья 775).</w:t>
      </w:r>
    </w:p>
    <w:p>
      <w:pPr>
        <w:spacing w:after="80" w:before="200"/>
        <w:jc w:val="left"/>
      </w:pPr>
      <w:r>
        <w:rPr>
          <w:b/>
          <w:i w:val="0"/>
        </w:rPr>
        <w:t>6. ПРАВА И ОБЯЗАННОСТИ СТОРОН</w:t>
      </w:r>
    </w:p>
    <w:p>
      <w:pPr>
        <w:jc w:val="both"/>
      </w:pPr>
      <w:r>
        <w:rPr>
          <w:i w:val="0"/>
        </w:rPr>
        <w:t>6.1. Исполнитель обязан: оказывать Услуги своевременно и надлежащего качества; выполнять законные указания Заказчика; сохранять переданное ему имущество и документы Заказчика и возвратить их по окончании Договора; немедленно предупреждать Заказчика об обстоятельствах, препятствующих оказанию Услуг. Исполнитель отвечает за гибель или повреждение имущества Заказчика по своей неосторожности (Гражданский кодекс, статья 771).</w:t>
      </w:r>
    </w:p>
    <w:p>
      <w:pPr>
        <w:jc w:val="both"/>
      </w:pPr>
      <w:r>
        <w:rPr>
          <w:i w:val="0"/>
        </w:rPr>
        <w:t>6.2. Заказчик обязан: предоставить Исполнителю необходимые сведения и условия; принять оказанные Услуги; своевременно оплатить стоимость Услуг. Заказчик вправе проверять ход оказания Услуг, но не вмешивается необоснованно в деятельность Исполнителя.</w:t>
      </w:r>
    </w:p>
    <w:p>
      <w:pPr>
        <w:jc w:val="both"/>
      </w:pPr>
      <w:r>
        <w:rPr>
          <w:i w:val="0"/>
        </w:rPr>
        <w:t>6.3. Работники Исполнителя состоят в трудовых отношениях только с Исполнителем; настоящий Договор не создаёт трудовых отношений между Заказчиком и работниками Исполнителя. Исполнитель несёт полную ответственность за заработную плату своих работников, налоговые и социальные страховые платежи и охрану труда.</w:t>
      </w:r>
    </w:p>
    <w:p>
      <w:pPr>
        <w:jc w:val="both"/>
      </w:pPr>
      <w:r>
        <w:rPr>
          <w:i w:val="0"/>
        </w:rPr>
        <w:t>6.4. Заказчик обязуется в период действия Договора и в течение ____ месяцев после его прекращения не принимать на работу работников Исполнителя, привлечённых к оказанию Услуг, и не заключать с ними прямых договоров на оказание услуг без письменного согласия Исполнителя (пункт необязательный; если не нужен, удалите).</w:t>
      </w:r>
    </w:p>
    <w:p>
      <w:pPr>
        <w:spacing w:after="80" w:before="200"/>
        <w:jc w:val="left"/>
      </w:pPr>
      <w:r>
        <w:rPr>
          <w:b/>
          <w:i w:val="0"/>
        </w:rPr>
        <w:t>7. ОТВЕТСТВЕННОСТЬ СТОРОН</w:t>
      </w:r>
    </w:p>
    <w:p>
      <w:pPr>
        <w:jc w:val="both"/>
      </w:pPr>
      <w:r>
        <w:rPr>
          <w:i w:val="0"/>
        </w:rPr>
        <w:t>7.1. При просрочке оплаты Заказчик уплачивает Исполнителю неустойку в размере ____% (например, 0,1%) от неоплаченной суммы за каждый день просрочки; общая сумма неустойки не может превышать ____% (например, 10%) неоплаченной суммы (Гражданский кодекс, статья 462). При просрочке оплаты более ____ дней Исполнитель после письменного предупреждения вправе приостановить оказание Услуг до погашения задолженности (статья 441).</w:t>
      </w:r>
    </w:p>
    <w:p>
      <w:pPr>
        <w:jc w:val="both"/>
      </w:pPr>
      <w:r>
        <w:rPr>
          <w:i w:val="0"/>
        </w:rPr>
        <w:t>7.2. При просрочке оказания Услуг по вине Исполнителя Исполнитель уплачивает Заказчику неустойку в размере ____% стоимости просроченной Услуги за каждый день просрочки; общая сумма неустойки не может превышать ____% стоимости этой Услуги.</w:t>
      </w:r>
    </w:p>
    <w:p>
      <w:pPr>
        <w:jc w:val="both"/>
      </w:pPr>
      <w:r>
        <w:rPr>
          <w:i w:val="0"/>
        </w:rPr>
        <w:t>7.3. Уплата неустойки не освобождает Сторону от исполнения обязательства и от возмещения ущерба, не покрытого неустойкой (статьи 450, 466).</w:t>
      </w:r>
    </w:p>
    <w:p>
      <w:pPr>
        <w:jc w:val="both"/>
      </w:pPr>
      <w:r>
        <w:rPr>
          <w:i w:val="0"/>
        </w:rPr>
        <w:t>7.4. Ответственность Сторон по возмещению ущерба по настоящему Договору ☐ не ограничивается  ☐ ограничивается стоимостью Услуг, оплаченных за последние ____ месяцев. Это ограничение не распространяется на ущерб, причинённый умышленно или по грубой неосторожности (статья 448.2).</w:t>
      </w:r>
    </w:p>
    <w:p>
      <w:pPr>
        <w:jc w:val="both"/>
      </w:pPr>
      <w:r>
        <w:rPr>
          <w:i w:val="0"/>
        </w:rPr>
        <w:t>7.5. Финансовые санкции и проценты, применённые государственными органами к Заказчику по вине Исполнителя (ошибочный расчёт, несвоевременное или ошибочное представление документа и т.п.), считаются ущербом Заказчика и возмещаются Исполнителем. Исключение составляют санкции, возникшие вследствие несвоевременного, неполного или ошибочного представления Заказчиком необходимых сведений и документов либо неисполнения письменной рекомендации Исполнителя.</w:t>
      </w:r>
    </w:p>
    <w:p>
      <w:pPr>
        <w:spacing w:after="80" w:before="200"/>
        <w:jc w:val="left"/>
      </w:pPr>
      <w:r>
        <w:rPr>
          <w:b/>
          <w:i w:val="0"/>
        </w:rPr>
        <w:t>8. КОНФИДЕНЦИАЛЬНОСТЬ, ПЕРСОНАЛЬНЫЕ ДАННЫЕ И РЕЗУЛЬТАТЫ РАБОТ</w:t>
      </w:r>
    </w:p>
    <w:p>
      <w:pPr>
        <w:jc w:val="both"/>
      </w:pPr>
      <w:r>
        <w:rPr>
          <w:i w:val="0"/>
        </w:rPr>
        <w:t>8.1. Стороны обязуются не раскрывать третьим лицам без письменного согласия другой Стороны условия Договора и коммерческую, финансовую и техническую информацию, полученную при его исполнении. Это обязательство действует в течение ____ лет после окончания Договора. Предоставление информации государственным органам в соответствии с законодательством не является нарушением этого обязательства.</w:t>
      </w:r>
    </w:p>
    <w:p>
      <w:pPr>
        <w:jc w:val="both"/>
      </w:pPr>
      <w:r>
        <w:rPr>
          <w:i w:val="0"/>
        </w:rPr>
        <w:t>8.2. Исполнитель обрабатывает персональные данные, полученные при оказании Услуг, только для целей настоящего Договора в соответствии с Законом Азербайджанской Республики «О персональных данных» и обеспечивает их защиту.</w:t>
      </w:r>
    </w:p>
    <w:p>
      <w:pPr>
        <w:jc w:val="both"/>
      </w:pPr>
      <w:r>
        <w:rPr>
          <w:i w:val="0"/>
        </w:rPr>
        <w:t>8.3. Права на документы, отчёты и иные материалы, подготовленные в результате Услуг: ☐ переходят к Заказчику с момента полной оплаты стоимости Услуг  ☐ остаются у Исполнителя, Заказчик вправе использовать их для своих внутренних нужд. Права на методики, программное обеспечение и шаблоны, созданные Исполнителем до заключения Договора, остаются у Исполнителя.</w:t>
      </w:r>
    </w:p>
    <w:p>
      <w:pPr>
        <w:spacing w:after="80" w:before="200"/>
        <w:jc w:val="left"/>
      </w:pPr>
      <w:r>
        <w:rPr>
          <w:b/>
          <w:i w:val="0"/>
        </w:rPr>
        <w:t>9. АНТИКОРРУПЦИЯ И САНКЦИИ</w:t>
      </w:r>
    </w:p>
    <w:p>
      <w:pPr>
        <w:jc w:val="both"/>
      </w:pPr>
      <w:r>
        <w:rPr>
          <w:i w:val="0"/>
        </w:rPr>
        <w:t>9.1. Стороны обязуются в связи с заключением и исполнением Договора не предлагать, не предоставлять и не требовать незаконных выплат, подарков или иных преимуществ работникам, представителям другой Стороны или третьим лицам, соблюдать Закон Азербайджанской Республики «О борьбе с коррупцией». При нарушении этого обязательства другая Сторона вправе в одностороннем порядке отказаться от Договора и потребовать возмещения ущерба.</w:t>
      </w:r>
    </w:p>
    <w:p>
      <w:pPr>
        <w:jc w:val="both"/>
      </w:pPr>
      <w:r>
        <w:rPr>
          <w:i w:val="0"/>
        </w:rPr>
        <w:t>9.2. Каждая Сторона подтверждает, что на момент заключения Договора ни она, ни её руководители и учредители не включены в санкционные списки, применяемые в Азербайджанской Республике. Если такое обстоятельство возникнет впоследствии, Сторона незамедлительно уведомляет другую Сторону; другая Сторона вправе приостановить исполнение обязательств или отказаться от Договора.</w:t>
      </w:r>
    </w:p>
    <w:p>
      <w:pPr>
        <w:spacing w:after="80" w:before="200"/>
        <w:jc w:val="left"/>
      </w:pPr>
      <w:r>
        <w:rPr>
          <w:b/>
          <w:i w:val="0"/>
        </w:rPr>
        <w:t>10. ФОРС-МАЖОР</w:t>
      </w:r>
    </w:p>
    <w:p>
      <w:pPr>
        <w:jc w:val="both"/>
      </w:pPr>
      <w:r>
        <w:rPr>
          <w:i w:val="0"/>
        </w:rPr>
        <w:t>10.1. Сторона не несёт ответственности, если докажет, что нарушение обязательства вызвано обстоятельством, за которое она не отвечает, которое не могло быть учтено при заключении Договора и которое невозможно было предотвратить (стихийное бедствие, военные действия, эпидемия, решения государственных органов, длительные аварии в общих сетях связи и электроснабжения и т.п.) (Гражданский кодекс, статья 448.4).</w:t>
      </w:r>
    </w:p>
    <w:p>
      <w:pPr>
        <w:jc w:val="both"/>
      </w:pPr>
      <w:r>
        <w:rPr>
          <w:i w:val="0"/>
        </w:rPr>
        <w:t>10.2. Сторона, столкнувшаяся с таким обстоятельством, немедленно, но не позднее ____ дней письменно уведомляет другую Сторону; она несёт ответственность за ущерб, возникший вследствие несвоевременного уведомления. Если обстоятельство длится более ____ дней, каждая из Сторон вправе отказаться от Договора; в этом случае фактически оказанные Услуги оплачиваются.</w:t>
      </w:r>
    </w:p>
    <w:p>
      <w:pPr>
        <w:spacing w:after="80" w:before="200"/>
        <w:jc w:val="left"/>
      </w:pPr>
      <w:r>
        <w:rPr>
          <w:b/>
          <w:i w:val="0"/>
        </w:rPr>
        <w:t>11. СРОК ДЕЙСТВИЯ И ПРЕКРАЩЕНИЕ ДОГОВОРА</w:t>
      </w:r>
    </w:p>
    <w:p>
      <w:pPr>
        <w:jc w:val="both"/>
      </w:pPr>
      <w:r>
        <w:rPr>
          <w:i w:val="0"/>
        </w:rPr>
        <w:t>11.1. Договор вступает в силу со дня подписания и действует до «____» ____________ 20___ г. Если ни одна из Сторон за ____ дней до истечения срока не заявит письменного возражения, Договор каждый раз считается продлённым на следующий год.</w:t>
      </w:r>
    </w:p>
    <w:p>
      <w:pPr>
        <w:jc w:val="both"/>
      </w:pPr>
      <w:r>
        <w:rPr>
          <w:i w:val="0"/>
        </w:rPr>
        <w:t>11.2. Заказчик вправе в любое время отказаться от Договора, письменно предупредив Исполнителя за ____ дней; в этом случае он оплачивает стоимость фактически оказанных Услуг и возмещает Исполнителю ущерб, причинённый расторжением Договора. Стороны согласны, что при соблюдении срока предупреждения возмещение этого ущерба ограничивается необходимыми расходами, уже понесёнными Исполнителем на эти Услуги и не подлежащими возврату. Если Договор прекращён вследствие виновных действий Исполнителя, Заказчик оплачивает лишь стоимость фактически оказанных Услуг, имеющих для него ценность (Гражданский кодекс, статья 759).</w:t>
      </w:r>
    </w:p>
    <w:p>
      <w:pPr>
        <w:jc w:val="both"/>
      </w:pPr>
      <w:r>
        <w:rPr>
          <w:i w:val="0"/>
        </w:rPr>
        <w:t>11.3. Исполнитель вправе отказаться от Договора, письменно предупредив Заказчика не менее чем за ____ дней; в этом случае он даёт Заказчику возможность получить Услуги у другого исполнителя и вправе потребовать оплаты оказанных Услуг. Если Договор прекращён вследствие действий (бездействия) Заказчика, Исполнитель вправе также потребовать возмещения ущерба (статья 760).</w:t>
      </w:r>
    </w:p>
    <w:p>
      <w:pPr>
        <w:jc w:val="both"/>
      </w:pPr>
      <w:r>
        <w:rPr>
          <w:i w:val="0"/>
        </w:rPr>
        <w:t>11.4. При прекращении Договора Стороны в течение ____ рабочих дней подписывают итоговый акт приёма-передачи и акт сверки, Исполнитель возвращает Заказчику принадлежащие ему документы и материалы.</w:t>
      </w:r>
    </w:p>
    <w:p>
      <w:pPr>
        <w:spacing w:after="80" w:before="200"/>
        <w:jc w:val="left"/>
      </w:pPr>
      <w:r>
        <w:rPr>
          <w:b/>
          <w:i w:val="0"/>
        </w:rPr>
        <w:t>12. РАЗРЕШЕНИЕ СПОРОВ</w:t>
      </w:r>
    </w:p>
    <w:p>
      <w:pPr>
        <w:jc w:val="both"/>
      </w:pPr>
      <w:r>
        <w:rPr>
          <w:i w:val="0"/>
        </w:rPr>
        <w:t>12.1. Споры разрешаются путём переговоров. Претензия направляется в письменной форме, и ответ на неё даётся в течение ____ дней со дня её получения.</w:t>
      </w:r>
    </w:p>
    <w:p>
      <w:pPr>
        <w:jc w:val="both"/>
      </w:pPr>
      <w:r>
        <w:rPr>
          <w:i w:val="0"/>
        </w:rPr>
        <w:t>12.2. При недостижении согласия спор разрешается в суде по подсудности в соответствии с законодательством Азербайджанской Республики.</w:t>
      </w:r>
    </w:p>
    <w:p>
      <w:pPr>
        <w:spacing w:after="80" w:before="200"/>
        <w:jc w:val="left"/>
      </w:pPr>
      <w:r>
        <w:rPr>
          <w:b/>
          <w:i w:val="0"/>
        </w:rPr>
        <w:t>13. ЗАКЛЮЧИТЕЛЬНЫЕ ПОЛОЖЕНИЯ</w:t>
      </w:r>
    </w:p>
    <w:p>
      <w:pPr>
        <w:jc w:val="both"/>
      </w:pPr>
      <w:r>
        <w:rPr>
          <w:i w:val="0"/>
        </w:rPr>
        <w:t>13.1. Изменения в Договор вносятся только подписанным Сторонами письменным дополнительным соглашением. Договор, приложения к нему и акты могут быть заключены на бумаге или путём обмена электронными документами, подписанными усиленной электронной подписью (Гражданский кодекс, статьи 331.1, 406.3).</w:t>
      </w:r>
    </w:p>
    <w:p>
      <w:pPr>
        <w:jc w:val="both"/>
      </w:pPr>
      <w:r>
        <w:rPr>
          <w:i w:val="0"/>
        </w:rPr>
        <w:t>13.2. Уведомления, направленные по указанным ниже адресам электронной почты Сторон, считаются официальными. При изменении реквизитов Сторона письменно уведомляет другую Сторону в течение ____ дней.</w:t>
      </w:r>
    </w:p>
    <w:p>
      <w:pPr>
        <w:jc w:val="both"/>
      </w:pPr>
      <w:r>
        <w:rPr>
          <w:i w:val="0"/>
        </w:rPr>
        <w:t>13.3. Вопросы, не предусмотренные настоящим Договором, регулируются законодательством Азербайджанской Республики.</w:t>
      </w:r>
    </w:p>
    <w:p>
      <w:pPr>
        <w:jc w:val="both"/>
      </w:pPr>
      <w:r>
        <w:rPr>
          <w:i w:val="0"/>
        </w:rPr>
        <w:t>13.4. Договор составлен на русском языке в двух экземплярах, имеющих одинаковую юридическую силу. Приложения: Приложение 1 — Перечень, объём и стоимость услуг; Приложение 2 — Акт приёма-передачи услуг (форма); Приложение 3 — Уполномоченные лица.</w:t>
      </w:r>
    </w:p>
    <w:p>
      <w:pPr>
        <w:spacing w:after="80" w:before="200"/>
        <w:jc w:val="left"/>
      </w:pPr>
      <w:r>
        <w:rPr>
          <w:b/>
          <w:i w:val="0"/>
        </w:rPr>
        <w:t>14. РЕКВИЗИТЫ И ПОДПИСИ СТОРОН</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Pr>
                <w:b/>
                <w:sz w:val="21"/>
              </w:rPr>
              <w:t>ЗАКАЗЧИК</w:t>
            </w:r>
          </w:p>
        </w:tc>
        <w:tc>
          <w:tcPr>
            <w:tcW w:type="dxa" w:w="4535"/>
          </w:tcPr>
          <w:p>
            <w:pPr>
              <w:spacing w:after="20"/>
            </w:pPr>
            <w:r>
              <w:rPr>
                <w:b/>
                <w:sz w:val="21"/>
              </w:rPr>
              <w:t>ИСПОЛНИТЕЛЬ</w:t>
            </w:r>
          </w:p>
        </w:tc>
      </w:tr>
      <w:tr>
        <w:tc>
          <w:tcPr>
            <w:tcW w:type="dxa" w:w="4535"/>
          </w:tcPr>
          <w:p>
            <w:pPr>
              <w:spacing w:after="20"/>
            </w:pPr>
            <w:r>
              <w:rPr>
                <w:sz w:val="21"/>
              </w:rPr>
              <w:t>Наименование:</w:t>
            </w:r>
          </w:p>
        </w:tc>
        <w:tc>
          <w:tcPr>
            <w:tcW w:type="dxa" w:w="4535"/>
          </w:tcPr>
          <w:p>
            <w:pPr>
              <w:spacing w:after="20"/>
            </w:pPr>
            <w:r>
              <w:rPr>
                <w:sz w:val="21"/>
              </w:rPr>
              <w:t>Наименование:</w:t>
            </w:r>
          </w:p>
        </w:tc>
      </w:tr>
      <w:tr>
        <w:tc>
          <w:tcPr>
            <w:tcW w:type="dxa" w:w="4535"/>
          </w:tcPr>
          <w:p>
            <w:pPr>
              <w:spacing w:after="20"/>
            </w:pPr>
            <w:r>
              <w:rPr>
                <w:sz w:val="21"/>
              </w:rPr>
              <w:t>ИНН (VÖEN):</w:t>
            </w:r>
          </w:p>
        </w:tc>
        <w:tc>
          <w:tcPr>
            <w:tcW w:type="dxa" w:w="4535"/>
          </w:tcPr>
          <w:p>
            <w:pPr>
              <w:spacing w:after="20"/>
            </w:pPr>
            <w:r>
              <w:rPr>
                <w:sz w:val="21"/>
              </w:rPr>
              <w:t>ИНН (VÖEN):</w:t>
            </w:r>
          </w:p>
        </w:tc>
      </w:tr>
      <w:tr>
        <w:tc>
          <w:tcPr>
            <w:tcW w:type="dxa" w:w="4535"/>
          </w:tcPr>
          <w:p>
            <w:pPr>
              <w:spacing w:after="20"/>
            </w:pPr>
            <w:r>
              <w:rPr>
                <w:sz w:val="21"/>
              </w:rPr>
              <w:t>Юридический адрес:</w:t>
            </w:r>
          </w:p>
        </w:tc>
        <w:tc>
          <w:tcPr>
            <w:tcW w:type="dxa" w:w="4535"/>
          </w:tcPr>
          <w:p>
            <w:pPr>
              <w:spacing w:after="20"/>
            </w:pPr>
            <w:r>
              <w:rPr>
                <w:sz w:val="21"/>
              </w:rPr>
              <w:t>Юридический адрес:</w:t>
            </w:r>
          </w:p>
        </w:tc>
      </w:tr>
      <w:tr>
        <w:tc>
          <w:tcPr>
            <w:tcW w:type="dxa" w:w="4535"/>
          </w:tcPr>
          <w:p>
            <w:pPr>
              <w:spacing w:after="20"/>
            </w:pPr>
            <w:r>
              <w:rPr>
                <w:sz w:val="21"/>
              </w:rPr>
              <w:t>Фактический адрес:</w:t>
            </w:r>
          </w:p>
        </w:tc>
        <w:tc>
          <w:tcPr>
            <w:tcW w:type="dxa" w:w="4535"/>
          </w:tcPr>
          <w:p>
            <w:pPr>
              <w:spacing w:after="20"/>
            </w:pPr>
            <w:r>
              <w:rPr>
                <w:sz w:val="21"/>
              </w:rPr>
              <w:t>Фактический адрес:</w:t>
            </w:r>
          </w:p>
        </w:tc>
      </w:tr>
      <w:tr>
        <w:tc>
          <w:tcPr>
            <w:tcW w:type="dxa" w:w="4535"/>
          </w:tcPr>
          <w:p>
            <w:pPr>
              <w:spacing w:after="20"/>
            </w:pPr>
            <w:r>
              <w:rPr>
                <w:sz w:val="21"/>
              </w:rPr>
              <w:t>Банк:</w:t>
            </w:r>
          </w:p>
        </w:tc>
        <w:tc>
          <w:tcPr>
            <w:tcW w:type="dxa" w:w="4535"/>
          </w:tcPr>
          <w:p>
            <w:pPr>
              <w:spacing w:after="20"/>
            </w:pPr>
            <w:r>
              <w:rPr>
                <w:sz w:val="21"/>
              </w:rPr>
              <w:t>Банк:</w:t>
            </w:r>
          </w:p>
        </w:tc>
      </w:tr>
      <w:tr>
        <w:tc>
          <w:tcPr>
            <w:tcW w:type="dxa" w:w="4535"/>
          </w:tcPr>
          <w:p>
            <w:pPr>
              <w:spacing w:after="20"/>
            </w:pPr>
            <w:r>
              <w:rPr>
                <w:sz w:val="21"/>
              </w:rPr>
              <w:t>Код банка, SWIFT:</w:t>
            </w:r>
          </w:p>
        </w:tc>
        <w:tc>
          <w:tcPr>
            <w:tcW w:type="dxa" w:w="4535"/>
          </w:tcPr>
          <w:p>
            <w:pPr>
              <w:spacing w:after="20"/>
            </w:pPr>
            <w:r>
              <w:rPr>
                <w:sz w:val="21"/>
              </w:rPr>
              <w:t>Код банка, SWIFT:</w:t>
            </w:r>
          </w:p>
        </w:tc>
      </w:tr>
      <w:tr>
        <w:tc>
          <w:tcPr>
            <w:tcW w:type="dxa" w:w="4535"/>
          </w:tcPr>
          <w:p>
            <w:pPr>
              <w:spacing w:after="20"/>
            </w:pPr>
            <w:r>
              <w:rPr>
                <w:sz w:val="21"/>
              </w:rPr>
              <w:t>Корр. счёт:</w:t>
            </w:r>
          </w:p>
        </w:tc>
        <w:tc>
          <w:tcPr>
            <w:tcW w:type="dxa" w:w="4535"/>
          </w:tcPr>
          <w:p>
            <w:pPr>
              <w:spacing w:after="20"/>
            </w:pPr>
            <w:r>
              <w:rPr>
                <w:sz w:val="21"/>
              </w:rPr>
              <w:t>Корр. счёт:</w:t>
            </w:r>
          </w:p>
        </w:tc>
      </w:tr>
      <w:tr>
        <w:tc>
          <w:tcPr>
            <w:tcW w:type="dxa" w:w="4535"/>
          </w:tcPr>
          <w:p>
            <w:pPr>
              <w:spacing w:after="20"/>
            </w:pPr>
            <w:r>
              <w:rPr>
                <w:sz w:val="21"/>
              </w:rPr>
              <w:t>Счёт (IBAN):</w:t>
            </w:r>
          </w:p>
        </w:tc>
        <w:tc>
          <w:tcPr>
            <w:tcW w:type="dxa" w:w="4535"/>
          </w:tcPr>
          <w:p>
            <w:pPr>
              <w:spacing w:after="20"/>
            </w:pPr>
            <w:r>
              <w:rPr>
                <w:sz w:val="21"/>
              </w:rPr>
              <w:t>Счёт (IBAN):</w:t>
            </w:r>
          </w:p>
        </w:tc>
      </w:tr>
      <w:tr>
        <w:tc>
          <w:tcPr>
            <w:tcW w:type="dxa" w:w="4535"/>
          </w:tcPr>
          <w:p>
            <w:pPr>
              <w:spacing w:after="20"/>
            </w:pPr>
            <w:r>
              <w:rPr>
                <w:sz w:val="21"/>
              </w:rPr>
              <w:t>Телефон, e-mail:</w:t>
            </w:r>
          </w:p>
        </w:tc>
        <w:tc>
          <w:tcPr>
            <w:tcW w:type="dxa" w:w="4535"/>
          </w:tcPr>
          <w:p>
            <w:pPr>
              <w:spacing w:after="20"/>
            </w:pPr>
            <w:r>
              <w:rPr>
                <w:sz w:val="21"/>
              </w:rPr>
              <w:t>Телефон, e-mail:</w:t>
            </w:r>
          </w:p>
        </w:tc>
      </w:tr>
      <w:tr>
        <w:tc>
          <w:tcPr>
            <w:tcW w:type="dxa" w:w="4535"/>
          </w:tcPr>
          <w:p>
            <w:pPr>
              <w:spacing w:after="20"/>
            </w:pPr>
            <w:r>
              <w:rPr>
                <w:sz w:val="21"/>
              </w:rPr>
              <w:t>Директор: ____________________</w:t>
            </w:r>
          </w:p>
        </w:tc>
        <w:tc>
          <w:tcPr>
            <w:tcW w:type="dxa" w:w="4535"/>
          </w:tcPr>
          <w:p>
            <w:pPr>
              <w:spacing w:after="20"/>
            </w:pPr>
            <w:r>
              <w:rPr>
                <w:sz w:val="21"/>
              </w:rPr>
              <w:t>Директор: ____________________</w:t>
            </w:r>
          </w:p>
        </w:tc>
      </w:tr>
      <w:tr>
        <w:tc>
          <w:tcPr>
            <w:tcW w:type="dxa" w:w="4535"/>
          </w:tcPr>
          <w:p>
            <w:pPr>
              <w:spacing w:after="20"/>
            </w:pPr>
            <w:r>
              <w:rPr>
                <w:sz w:val="21"/>
              </w:rPr>
              <w:t>Подпись: ____________________  М.П.</w:t>
            </w:r>
          </w:p>
        </w:tc>
        <w:tc>
          <w:tcPr>
            <w:tcW w:type="dxa" w:w="4535"/>
          </w:tcPr>
          <w:p>
            <w:pPr>
              <w:spacing w:after="20"/>
            </w:pPr>
            <w:r>
              <w:rPr>
                <w:sz w:val="21"/>
              </w:rPr>
              <w:t>Подпись: ____________________  М.П.</w:t>
            </w:r>
          </w:p>
        </w:tc>
      </w:tr>
    </w:tbl>
    <w:p>
      <w:pPr>
        <w:spacing w:after="40"/>
      </w:pPr>
    </w:p>
    <w:p>
      <w:r>
        <w:br w:type="page"/>
      </w:r>
    </w:p>
    <w:p>
      <w:pPr>
        <w:spacing w:after="0"/>
        <w:jc w:val="right"/>
      </w:pPr>
      <w:r>
        <w:rPr>
          <w:i/>
        </w:rPr>
        <w:t>Приложение 1</w:t>
      </w:r>
    </w:p>
    <w:p>
      <w:pPr>
        <w:jc w:val="right"/>
      </w:pPr>
      <w:r>
        <w:rPr>
          <w:i/>
          <w:sz w:val="20"/>
        </w:rPr>
        <w:t>к договору об оказании услуг № ______ от «____» ____________ 20___ г.</w:t>
      </w:r>
    </w:p>
    <w:p>
      <w:pPr>
        <w:spacing w:after="200" w:before="280"/>
        <w:jc w:val="center"/>
      </w:pPr>
      <w:r>
        <w:rPr>
          <w:b/>
          <w:i w:val="0"/>
          <w:sz w:val="28"/>
        </w:rPr>
        <w:t>ПЕРЕЧЕНЬ, ОБЪЁМ И СТОИМОСТЬ УСЛУГ</w:t>
      </w:r>
    </w:p>
    <w:tbl>
      <w:tblPr>
        <w:tblStyle w:val="TableGrid"/>
        <w:tblW w:type="dxa" w:w="8958"/>
        <w:jc w:val="center"/>
        <w:tblLayout w:type="fixed"/>
        <w:tblLook w:firstColumn="1" w:firstRow="1" w:lastColumn="0" w:lastRow="0" w:noHBand="0" w:noVBand="1" w:val="04A0"/>
      </w:tblPr>
      <w:tblGrid>
        <w:gridCol w:w="453"/>
        <w:gridCol w:w="2835"/>
        <w:gridCol w:w="1247"/>
        <w:gridCol w:w="793"/>
        <w:gridCol w:w="1247"/>
        <w:gridCol w:w="1247"/>
        <w:gridCol w:w="1134"/>
      </w:tblGrid>
      <w:tr>
        <w:tc>
          <w:tcPr>
            <w:tcW w:type="dxa" w:w="454"/>
          </w:tcPr>
          <w:p>
            <w:pPr>
              <w:spacing w:after="20"/>
            </w:pPr>
            <w:r/>
            <w:r>
              <w:rPr>
                <w:b/>
                <w:sz w:val="21"/>
              </w:rPr>
              <w:t>№</w:t>
            </w:r>
          </w:p>
        </w:tc>
        <w:tc>
          <w:tcPr>
            <w:tcW w:type="dxa" w:w="2835"/>
          </w:tcPr>
          <w:p>
            <w:pPr>
              <w:spacing w:after="20"/>
            </w:pPr>
            <w:r>
              <w:rPr>
                <w:b/>
                <w:sz w:val="21"/>
              </w:rPr>
              <w:t>Наименование и содержание услуги</w:t>
            </w:r>
          </w:p>
        </w:tc>
        <w:tc>
          <w:tcPr>
            <w:tcW w:type="dxa" w:w="1247"/>
          </w:tcPr>
          <w:p>
            <w:pPr>
              <w:spacing w:after="20"/>
            </w:pPr>
            <w:r>
              <w:rPr>
                <w:b/>
                <w:sz w:val="21"/>
              </w:rPr>
              <w:t>Ед. изм. (месяц, час, этап)</w:t>
            </w:r>
          </w:p>
        </w:tc>
        <w:tc>
          <w:tcPr>
            <w:tcW w:type="dxa" w:w="794"/>
          </w:tcPr>
          <w:p>
            <w:pPr>
              <w:spacing w:after="20"/>
            </w:pPr>
            <w:r>
              <w:rPr>
                <w:b/>
                <w:sz w:val="21"/>
              </w:rPr>
              <w:t>Объём</w:t>
            </w:r>
          </w:p>
        </w:tc>
        <w:tc>
          <w:tcPr>
            <w:tcW w:type="dxa" w:w="1247"/>
          </w:tcPr>
          <w:p>
            <w:pPr>
              <w:spacing w:after="20"/>
            </w:pPr>
            <w:r>
              <w:rPr>
                <w:b/>
                <w:sz w:val="21"/>
              </w:rPr>
              <w:t>Стоимость без НДС (₼)</w:t>
            </w:r>
          </w:p>
        </w:tc>
        <w:tc>
          <w:tcPr>
            <w:tcW w:type="dxa" w:w="1247"/>
          </w:tcPr>
          <w:p>
            <w:pPr>
              <w:spacing w:after="20"/>
            </w:pPr>
            <w:r>
              <w:rPr>
                <w:b/>
                <w:sz w:val="21"/>
              </w:rPr>
              <w:t>Стоимость с НДС (₼)</w:t>
            </w:r>
          </w:p>
        </w:tc>
        <w:tc>
          <w:tcPr>
            <w:tcW w:type="dxa" w:w="1134"/>
          </w:tcPr>
          <w:p>
            <w:pPr>
              <w:spacing w:after="20"/>
            </w:pPr>
            <w:r>
              <w:rPr>
                <w:b/>
                <w:sz w:val="21"/>
              </w:rPr>
              <w:t>Срок</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
              <w:rPr>
                <w:b w:val="0"/>
                <w:sz w:val="21"/>
              </w:rPr>
            </w:r>
          </w:p>
        </w:tc>
        <w:tc>
          <w:tcPr>
            <w:tcW w:type="dxa" w:w="1247"/>
          </w:tcPr>
          <w:p>
            <w:pPr>
              <w:spacing w:after="20"/>
            </w:pPr>
            <w:r/>
            <w:r>
              <w:rPr>
                <w:b w:val="0"/>
                <w:sz w:val="21"/>
              </w:rPr>
            </w:r>
          </w:p>
        </w:tc>
        <w:tc>
          <w:tcPr>
            <w:tcW w:type="dxa" w:w="1134"/>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
              <w:rPr>
                <w:b w:val="0"/>
                <w:sz w:val="21"/>
              </w:rPr>
            </w:r>
          </w:p>
        </w:tc>
        <w:tc>
          <w:tcPr>
            <w:tcW w:type="dxa" w:w="1247"/>
          </w:tcPr>
          <w:p>
            <w:pPr>
              <w:spacing w:after="20"/>
            </w:pPr>
            <w:r/>
            <w:r>
              <w:rPr>
                <w:b w:val="0"/>
                <w:sz w:val="21"/>
              </w:rPr>
            </w:r>
          </w:p>
        </w:tc>
        <w:tc>
          <w:tcPr>
            <w:tcW w:type="dxa" w:w="1134"/>
          </w:tcPr>
          <w:p>
            <w:pPr>
              <w:spacing w:after="20"/>
            </w:pPr>
            <w:r/>
            <w:r>
              <w:rPr>
                <w:b w:val="0"/>
                <w:sz w:val="21"/>
              </w:rPr>
            </w:r>
          </w:p>
        </w:tc>
      </w:tr>
      <w:tr>
        <w:tc>
          <w:tcPr>
            <w:tcW w:type="dxa" w:w="454"/>
          </w:tcPr>
          <w:p>
            <w:pPr>
              <w:spacing w:after="20"/>
            </w:pPr>
            <w:r/>
            <w:r>
              <w:rPr>
                <w:b w:val="0"/>
                <w:sz w:val="21"/>
              </w:rPr>
              <w:t>3</w:t>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
              <w:rPr>
                <w:b w:val="0"/>
                <w:sz w:val="21"/>
              </w:rPr>
            </w:r>
          </w:p>
        </w:tc>
        <w:tc>
          <w:tcPr>
            <w:tcW w:type="dxa" w:w="1247"/>
          </w:tcPr>
          <w:p>
            <w:pPr>
              <w:spacing w:after="20"/>
            </w:pPr>
            <w:r/>
            <w:r>
              <w:rPr>
                <w:b w:val="0"/>
                <w:sz w:val="21"/>
              </w:rPr>
            </w:r>
          </w:p>
        </w:tc>
        <w:tc>
          <w:tcPr>
            <w:tcW w:type="dxa" w:w="1134"/>
          </w:tcPr>
          <w:p>
            <w:pPr>
              <w:spacing w:after="20"/>
            </w:pPr>
            <w:r/>
            <w:r>
              <w:rPr>
                <w:b w:val="0"/>
                <w:sz w:val="21"/>
              </w:rPr>
            </w:r>
          </w:p>
        </w:tc>
      </w:tr>
      <w:tr>
        <w:tc>
          <w:tcPr>
            <w:tcW w:type="dxa" w:w="454"/>
          </w:tcPr>
          <w:p>
            <w:pPr>
              <w:spacing w:after="20"/>
            </w:pPr>
            <w:r/>
            <w:r>
              <w:rPr>
                <w:b w:val="0"/>
                <w:sz w:val="21"/>
              </w:rPr>
              <w:t>4</w:t>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
              <w:rPr>
                <w:b w:val="0"/>
                <w:sz w:val="21"/>
              </w:rPr>
            </w:r>
          </w:p>
        </w:tc>
        <w:tc>
          <w:tcPr>
            <w:tcW w:type="dxa" w:w="1247"/>
          </w:tcPr>
          <w:p>
            <w:pPr>
              <w:spacing w:after="20"/>
            </w:pPr>
            <w:r/>
            <w:r>
              <w:rPr>
                <w:b w:val="0"/>
                <w:sz w:val="21"/>
              </w:rPr>
            </w:r>
          </w:p>
        </w:tc>
        <w:tc>
          <w:tcPr>
            <w:tcW w:type="dxa" w:w="1134"/>
          </w:tcPr>
          <w:p>
            <w:pPr>
              <w:spacing w:after="20"/>
            </w:pPr>
            <w:r/>
            <w:r>
              <w:rPr>
                <w:b w:val="0"/>
                <w:sz w:val="21"/>
              </w:rPr>
            </w:r>
          </w:p>
        </w:tc>
      </w:tr>
      <w:tr>
        <w:tc>
          <w:tcPr>
            <w:tcW w:type="dxa" w:w="454"/>
          </w:tcPr>
          <w:p>
            <w:pPr>
              <w:spacing w:after="20"/>
            </w:pPr>
            <w:r/>
            <w:r>
              <w:rPr>
                <w:b w:val="0"/>
                <w:sz w:val="21"/>
              </w:rPr>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Pr>
                <w:sz w:val="21"/>
              </w:rPr>
              <w:t>Итого:</w:t>
            </w:r>
          </w:p>
        </w:tc>
        <w:tc>
          <w:tcPr>
            <w:tcW w:type="dxa" w:w="1247"/>
          </w:tcPr>
          <w:p>
            <w:pPr>
              <w:spacing w:after="20"/>
            </w:pPr>
            <w:r/>
            <w:r>
              <w:rPr>
                <w:b w:val="0"/>
                <w:sz w:val="21"/>
              </w:rPr>
            </w:r>
          </w:p>
        </w:tc>
        <w:tc>
          <w:tcPr>
            <w:tcW w:type="dxa" w:w="1134"/>
          </w:tcPr>
          <w:p>
            <w:pPr>
              <w:spacing w:after="20"/>
            </w:pPr>
            <w:r/>
            <w:r>
              <w:rPr>
                <w:b w:val="0"/>
                <w:sz w:val="21"/>
              </w:rPr>
            </w:r>
          </w:p>
        </w:tc>
      </w:tr>
    </w:tbl>
    <w:p>
      <w:pPr>
        <w:spacing w:after="40"/>
      </w:pPr>
    </w:p>
    <w:p>
      <w:pPr>
        <w:jc w:val="both"/>
      </w:pPr>
      <w:r>
        <w:rPr>
          <w:i w:val="0"/>
        </w:rPr>
        <w:t>Требования к результату и качеству Услуг (техническое задание): ____________________________________________________________.</w:t>
      </w:r>
    </w:p>
    <w:p>
      <w:pPr>
        <w:jc w:val="both"/>
      </w:pPr>
      <w:r>
        <w:rPr>
          <w:i w:val="0"/>
        </w:rPr>
        <w:t>Отчётный период: ☐ месяц  ☐ квартал  ☐ этап.   Форма отчёта: ____________________.</w:t>
      </w:r>
    </w:p>
    <w:p>
      <w:pPr>
        <w:jc w:val="both"/>
      </w:pPr>
      <w:r>
        <w:rPr>
          <w:i w:val="0"/>
        </w:rPr>
        <w:t>Сведения и документы, представляемые Заказчиком, и сроки их представления: ________________________________________.</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Pr>
                <w:b/>
                <w:sz w:val="21"/>
              </w:rPr>
              <w:t>ЗАКАЗЧИК</w:t>
            </w:r>
          </w:p>
        </w:tc>
        <w:tc>
          <w:tcPr>
            <w:tcW w:type="dxa" w:w="4535"/>
          </w:tcPr>
          <w:p>
            <w:pPr>
              <w:spacing w:after="20"/>
            </w:pPr>
            <w:r>
              <w:rPr>
                <w:b/>
                <w:sz w:val="21"/>
              </w:rPr>
              <w:t>ИСПОЛНИТЕЛЬ</w:t>
            </w:r>
          </w:p>
        </w:tc>
      </w:tr>
      <w:tr>
        <w:tc>
          <w:tcPr>
            <w:tcW w:type="dxa" w:w="4535"/>
          </w:tcPr>
          <w:p>
            <w:pPr>
              <w:spacing w:after="20"/>
            </w:pPr>
            <w:r>
              <w:rPr>
                <w:sz w:val="21"/>
              </w:rPr>
              <w:t>Директор: ____________________</w:t>
            </w:r>
          </w:p>
        </w:tc>
        <w:tc>
          <w:tcPr>
            <w:tcW w:type="dxa" w:w="4535"/>
          </w:tcPr>
          <w:p>
            <w:pPr>
              <w:spacing w:after="20"/>
            </w:pPr>
            <w:r>
              <w:rPr>
                <w:sz w:val="21"/>
              </w:rPr>
              <w:t>Директор: ____________________</w:t>
            </w:r>
          </w:p>
        </w:tc>
      </w:tr>
      <w:t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0"/>
        <w:jc w:val="right"/>
      </w:pPr>
      <w:r>
        <w:rPr>
          <w:i/>
        </w:rPr>
        <w:t>Приложение 2</w:t>
      </w:r>
    </w:p>
    <w:p>
      <w:pPr>
        <w:jc w:val="right"/>
      </w:pPr>
      <w:r>
        <w:rPr>
          <w:i/>
          <w:sz w:val="20"/>
        </w:rPr>
        <w:t>к договору об оказании услуг № ______ от «____» ____________ 20___ г.</w:t>
      </w:r>
    </w:p>
    <w:p>
      <w:pPr>
        <w:spacing w:after="80" w:before="280"/>
        <w:jc w:val="center"/>
      </w:pPr>
      <w:r>
        <w:rPr>
          <w:b/>
          <w:i w:val="0"/>
          <w:sz w:val="28"/>
        </w:rPr>
        <w:t>АКТ ПРИЁМА-ПЕРЕДАЧИ УСЛУГ № ____</w:t>
      </w:r>
    </w:p>
    <w:p>
      <w:pPr>
        <w:spacing w:after="200"/>
        <w:jc w:val="center"/>
      </w:pPr>
      <w:r>
        <w:rPr>
          <w:i w:val="0"/>
        </w:rPr>
        <w:t>«____» ____________ 20___ г.</w:t>
      </w:r>
    </w:p>
    <w:p>
      <w:pPr>
        <w:jc w:val="both"/>
      </w:pPr>
      <w:r>
        <w:rPr>
          <w:i w:val="0"/>
        </w:rPr>
        <w:t>Отчётный период (этап): с «____» ____________ 20___ г. по «____» ____________ 20___ г.</w:t>
      </w:r>
    </w:p>
    <w:p>
      <w:pPr>
        <w:jc w:val="both"/>
      </w:pPr>
      <w:r>
        <w:rPr>
          <w:i w:val="0"/>
        </w:rPr>
        <w:t>Исполнитель «__________________» (ИНН (VÖEN) __________) на основании договора оказал, а Заказчик «__________________» (ИНН (VÖEN) __________) принял следующие Услуги:</w:t>
      </w:r>
    </w:p>
    <w:tbl>
      <w:tblPr>
        <w:tblStyle w:val="TableGrid"/>
        <w:tblW w:type="dxa" w:w="8958"/>
        <w:jc w:val="center"/>
        <w:tblLayout w:type="fixed"/>
        <w:tblLook w:firstColumn="1" w:firstRow="1" w:lastColumn="0" w:lastRow="0" w:noHBand="0" w:noVBand="1" w:val="04A0"/>
      </w:tblPr>
      <w:tblGrid>
        <w:gridCol w:w="453"/>
        <w:gridCol w:w="3061"/>
        <w:gridCol w:w="1020"/>
        <w:gridCol w:w="793"/>
        <w:gridCol w:w="1360"/>
        <w:gridCol w:w="1020"/>
        <w:gridCol w:w="1247"/>
      </w:tblGrid>
      <w:tr>
        <w:tc>
          <w:tcPr>
            <w:tcW w:type="dxa" w:w="454"/>
          </w:tcPr>
          <w:p>
            <w:pPr>
              <w:spacing w:after="20"/>
            </w:pPr>
            <w:r/>
            <w:r>
              <w:rPr>
                <w:b/>
                <w:sz w:val="21"/>
              </w:rPr>
              <w:t>№</w:t>
            </w:r>
          </w:p>
        </w:tc>
        <w:tc>
          <w:tcPr>
            <w:tcW w:type="dxa" w:w="3061"/>
          </w:tcPr>
          <w:p>
            <w:pPr>
              <w:spacing w:after="20"/>
            </w:pPr>
            <w:r>
              <w:rPr>
                <w:b/>
                <w:sz w:val="21"/>
              </w:rPr>
              <w:t>Наименование оказанной услуги</w:t>
            </w:r>
          </w:p>
        </w:tc>
        <w:tc>
          <w:tcPr>
            <w:tcW w:type="dxa" w:w="1020"/>
          </w:tcPr>
          <w:p>
            <w:pPr>
              <w:spacing w:after="20"/>
            </w:pPr>
            <w:r>
              <w:rPr>
                <w:b/>
                <w:sz w:val="21"/>
              </w:rPr>
              <w:t>Ед. изм.</w:t>
            </w:r>
          </w:p>
        </w:tc>
        <w:tc>
          <w:tcPr>
            <w:tcW w:type="dxa" w:w="794"/>
          </w:tcPr>
          <w:p>
            <w:pPr>
              <w:spacing w:after="20"/>
            </w:pPr>
            <w:r>
              <w:rPr>
                <w:b/>
                <w:sz w:val="21"/>
              </w:rPr>
              <w:t>Объём</w:t>
            </w:r>
          </w:p>
        </w:tc>
        <w:tc>
          <w:tcPr>
            <w:tcW w:type="dxa" w:w="1361"/>
          </w:tcPr>
          <w:p>
            <w:pPr>
              <w:spacing w:after="20"/>
            </w:pPr>
            <w:r>
              <w:rPr>
                <w:b/>
                <w:sz w:val="21"/>
              </w:rPr>
              <w:t>Стоимость без НДС (₼)</w:t>
            </w:r>
          </w:p>
        </w:tc>
        <w:tc>
          <w:tcPr>
            <w:tcW w:type="dxa" w:w="1020"/>
          </w:tcPr>
          <w:p>
            <w:pPr>
              <w:spacing w:after="20"/>
            </w:pPr>
            <w:r>
              <w:rPr>
                <w:b/>
                <w:sz w:val="21"/>
              </w:rPr>
              <w:t>НДС (₼)</w:t>
            </w:r>
          </w:p>
        </w:tc>
        <w:tc>
          <w:tcPr>
            <w:tcW w:type="dxa" w:w="1247"/>
          </w:tcPr>
          <w:p>
            <w:pPr>
              <w:spacing w:after="20"/>
            </w:pPr>
            <w:r>
              <w:rPr>
                <w:b/>
                <w:sz w:val="21"/>
              </w:rPr>
              <w:t>Итого (₼)</w:t>
            </w:r>
          </w:p>
        </w:tc>
      </w:tr>
      <w:tr>
        <w:tc>
          <w:tcPr>
            <w:tcW w:type="dxa" w:w="454"/>
          </w:tcPr>
          <w:p>
            <w:pPr>
              <w:spacing w:after="20"/>
            </w:pPr>
            <w:r/>
            <w:r>
              <w:rPr>
                <w:b w:val="0"/>
                <w:sz w:val="21"/>
              </w:rPr>
              <w:t>1</w:t>
            </w:r>
          </w:p>
        </w:tc>
        <w:tc>
          <w:tcPr>
            <w:tcW w:type="dxa" w:w="3061"/>
          </w:tcPr>
          <w:p>
            <w:pPr>
              <w:spacing w:after="20"/>
            </w:pPr>
            <w:r/>
            <w:r>
              <w:rPr>
                <w:b w:val="0"/>
                <w:sz w:val="21"/>
              </w:rPr>
            </w:r>
          </w:p>
        </w:tc>
        <w:tc>
          <w:tcPr>
            <w:tcW w:type="dxa" w:w="1020"/>
          </w:tcPr>
          <w:p>
            <w:pPr>
              <w:spacing w:after="20"/>
            </w:pPr>
            <w:r/>
            <w:r>
              <w:rPr>
                <w:b w:val="0"/>
                <w:sz w:val="21"/>
              </w:rPr>
            </w:r>
          </w:p>
        </w:tc>
        <w:tc>
          <w:tcPr>
            <w:tcW w:type="dxa" w:w="794"/>
          </w:tcPr>
          <w:p>
            <w:pPr>
              <w:spacing w:after="20"/>
            </w:pPr>
            <w:r/>
            <w:r>
              <w:rPr>
                <w:b w:val="0"/>
                <w:sz w:val="21"/>
              </w:rPr>
            </w:r>
          </w:p>
        </w:tc>
        <w:tc>
          <w:tcPr>
            <w:tcW w:type="dxa" w:w="1361"/>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r>
      <w:tr>
        <w:tc>
          <w:tcPr>
            <w:tcW w:type="dxa" w:w="454"/>
          </w:tcPr>
          <w:p>
            <w:pPr>
              <w:spacing w:after="20"/>
            </w:pPr>
            <w:r/>
            <w:r>
              <w:rPr>
                <w:b w:val="0"/>
                <w:sz w:val="21"/>
              </w:rPr>
              <w:t>2</w:t>
            </w:r>
          </w:p>
        </w:tc>
        <w:tc>
          <w:tcPr>
            <w:tcW w:type="dxa" w:w="3061"/>
          </w:tcPr>
          <w:p>
            <w:pPr>
              <w:spacing w:after="20"/>
            </w:pPr>
            <w:r/>
            <w:r>
              <w:rPr>
                <w:b w:val="0"/>
                <w:sz w:val="21"/>
              </w:rPr>
            </w:r>
          </w:p>
        </w:tc>
        <w:tc>
          <w:tcPr>
            <w:tcW w:type="dxa" w:w="1020"/>
          </w:tcPr>
          <w:p>
            <w:pPr>
              <w:spacing w:after="20"/>
            </w:pPr>
            <w:r/>
            <w:r>
              <w:rPr>
                <w:b w:val="0"/>
                <w:sz w:val="21"/>
              </w:rPr>
            </w:r>
          </w:p>
        </w:tc>
        <w:tc>
          <w:tcPr>
            <w:tcW w:type="dxa" w:w="794"/>
          </w:tcPr>
          <w:p>
            <w:pPr>
              <w:spacing w:after="20"/>
            </w:pPr>
            <w:r/>
            <w:r>
              <w:rPr>
                <w:b w:val="0"/>
                <w:sz w:val="21"/>
              </w:rPr>
            </w:r>
          </w:p>
        </w:tc>
        <w:tc>
          <w:tcPr>
            <w:tcW w:type="dxa" w:w="1361"/>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r>
      <w:tr>
        <w:tc>
          <w:tcPr>
            <w:tcW w:type="dxa" w:w="454"/>
          </w:tcPr>
          <w:p>
            <w:pPr>
              <w:spacing w:after="20"/>
            </w:pPr>
            <w:r/>
            <w:r>
              <w:rPr>
                <w:b w:val="0"/>
                <w:sz w:val="21"/>
              </w:rPr>
            </w:r>
          </w:p>
        </w:tc>
        <w:tc>
          <w:tcPr>
            <w:tcW w:type="dxa" w:w="3061"/>
          </w:tcPr>
          <w:p>
            <w:pPr>
              <w:spacing w:after="20"/>
            </w:pPr>
            <w:r/>
            <w:r>
              <w:rPr>
                <w:b w:val="0"/>
                <w:sz w:val="21"/>
              </w:rPr>
            </w:r>
          </w:p>
        </w:tc>
        <w:tc>
          <w:tcPr>
            <w:tcW w:type="dxa" w:w="1020"/>
          </w:tcPr>
          <w:p>
            <w:pPr>
              <w:spacing w:after="20"/>
            </w:pPr>
            <w:r/>
            <w:r>
              <w:rPr>
                <w:b w:val="0"/>
                <w:sz w:val="21"/>
              </w:rPr>
            </w:r>
          </w:p>
        </w:tc>
        <w:tc>
          <w:tcPr>
            <w:tcW w:type="dxa" w:w="794"/>
          </w:tcPr>
          <w:p>
            <w:pPr>
              <w:spacing w:after="20"/>
            </w:pPr>
            <w:r/>
            <w:r>
              <w:rPr>
                <w:b w:val="0"/>
                <w:sz w:val="21"/>
              </w:rPr>
            </w:r>
          </w:p>
        </w:tc>
        <w:tc>
          <w:tcPr>
            <w:tcW w:type="dxa" w:w="1361"/>
          </w:tcPr>
          <w:p>
            <w:pPr>
              <w:spacing w:after="20"/>
            </w:pPr>
            <w:r/>
            <w:r>
              <w:rPr>
                <w:b w:val="0"/>
                <w:sz w:val="21"/>
              </w:rPr>
            </w:r>
          </w:p>
        </w:tc>
        <w:tc>
          <w:tcPr>
            <w:tcW w:type="dxa" w:w="1020"/>
          </w:tcPr>
          <w:p>
            <w:pPr>
              <w:spacing w:after="20"/>
            </w:pPr>
            <w:r>
              <w:rPr>
                <w:sz w:val="21"/>
              </w:rPr>
              <w:t>Всего:</w:t>
            </w:r>
          </w:p>
        </w:tc>
        <w:tc>
          <w:tcPr>
            <w:tcW w:type="dxa" w:w="1247"/>
          </w:tcPr>
          <w:p>
            <w:pPr>
              <w:spacing w:after="20"/>
            </w:pPr>
            <w:r/>
            <w:r>
              <w:rPr>
                <w:b w:val="0"/>
                <w:sz w:val="21"/>
              </w:rPr>
            </w:r>
          </w:p>
        </w:tc>
      </w:tr>
    </w:tbl>
    <w:p>
      <w:pPr>
        <w:spacing w:after="40"/>
      </w:pPr>
    </w:p>
    <w:p>
      <w:pPr>
        <w:jc w:val="both"/>
      </w:pPr>
      <w:r>
        <w:rPr>
          <w:i w:val="0"/>
        </w:rPr>
        <w:t>Электронная счёт-фактура: серия ______ № __________, дата «____» ____________ 20___.</w:t>
      </w:r>
    </w:p>
    <w:p>
      <w:pPr>
        <w:jc w:val="both"/>
      </w:pPr>
      <w:r>
        <w:rPr>
          <w:i w:val="0"/>
        </w:rPr>
        <w:t>Услуги оказаны в соответствии с условиями договора, в полном объёме и в срок. Замечания Заказчика по объёму, качеству и срокам Услуг: ☐ отсутствуют  ☐ имеются: ________________________________________.</w:t>
      </w:r>
    </w:p>
    <w:p>
      <w:pPr>
        <w:jc w:val="both"/>
      </w:pPr>
      <w:r>
        <w:rPr>
          <w:i w:val="0"/>
        </w:rPr>
        <w:t>Акт составлен в двух экземплярах и является неотъемлемой частью договора.</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Pr>
                <w:b/>
                <w:sz w:val="21"/>
              </w:rPr>
              <w:t>Передал (ИСПОЛНИТЕЛЬ)</w:t>
            </w:r>
          </w:p>
        </w:tc>
        <w:tc>
          <w:tcPr>
            <w:tcW w:type="dxa" w:w="4535"/>
          </w:tcPr>
          <w:p>
            <w:pPr>
              <w:spacing w:after="20"/>
            </w:pPr>
            <w:r>
              <w:rPr>
                <w:b/>
                <w:sz w:val="21"/>
              </w:rPr>
              <w:t>Принял (ЗАКАЗЧИК)</w:t>
            </w:r>
          </w:p>
        </w:tc>
      </w:tr>
      <w:tr>
        <w:tc>
          <w:tcPr>
            <w:tcW w:type="dxa" w:w="4535"/>
          </w:tcPr>
          <w:p>
            <w:pPr>
              <w:spacing w:after="20"/>
            </w:pPr>
            <w:r>
              <w:rPr>
                <w:sz w:val="21"/>
              </w:rPr>
              <w:t>Должность, ФИО: ________________</w:t>
            </w:r>
          </w:p>
        </w:tc>
        <w:tc>
          <w:tcPr>
            <w:tcW w:type="dxa" w:w="4535"/>
          </w:tcPr>
          <w:p>
            <w:pPr>
              <w:spacing w:after="20"/>
            </w:pPr>
            <w:r>
              <w:rPr>
                <w:sz w:val="21"/>
              </w:rPr>
              <w:t>Должность, ФИО: ________________</w:t>
            </w:r>
          </w:p>
        </w:tc>
      </w:tr>
      <w:t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0"/>
        <w:jc w:val="right"/>
      </w:pPr>
      <w:r>
        <w:rPr>
          <w:i/>
        </w:rPr>
        <w:t>Приложение 3</w:t>
      </w:r>
    </w:p>
    <w:p>
      <w:pPr>
        <w:jc w:val="right"/>
      </w:pPr>
      <w:r>
        <w:rPr>
          <w:i/>
          <w:sz w:val="20"/>
        </w:rPr>
        <w:t>к договору об оказании услуг № ______ от «____» ____________ 20___ г.</w:t>
      </w:r>
    </w:p>
    <w:p>
      <w:pPr>
        <w:spacing w:after="200" w:before="280"/>
        <w:jc w:val="center"/>
      </w:pPr>
      <w:r>
        <w:rPr>
          <w:b/>
          <w:i w:val="0"/>
          <w:sz w:val="28"/>
        </w:rPr>
        <w:t>УПОЛНОМОЧЕННЫЕ ЛИЦА</w:t>
      </w:r>
    </w:p>
    <w:p>
      <w:pPr>
        <w:jc w:val="both"/>
      </w:pPr>
      <w:r>
        <w:rPr>
          <w:i w:val="0"/>
        </w:rPr>
        <w:t>Лица, ответственные за взаимодействие по исполнению договора и имеющие право подписывать акты:</w:t>
      </w:r>
    </w:p>
    <w:p>
      <w:pPr>
        <w:jc w:val="both"/>
      </w:pPr>
      <w:r>
        <w:rPr>
          <w:b/>
          <w:i w:val="0"/>
        </w:rPr>
        <w:t>Со стороны Заказчика:</w:t>
      </w:r>
    </w:p>
    <w:tbl>
      <w:tblPr>
        <w:tblStyle w:val="TableGrid"/>
        <w:tblW w:type="dxa" w:w="9072"/>
        <w:jc w:val="center"/>
        <w:tblLayout w:type="fixed"/>
        <w:tblLook w:firstColumn="1" w:firstRow="1" w:lastColumn="0" w:lastRow="0" w:noHBand="0" w:noVBand="1" w:val="04A0"/>
      </w:tblPr>
      <w:tblGrid>
        <w:gridCol w:w="453"/>
        <w:gridCol w:w="2835"/>
        <w:gridCol w:w="1701"/>
        <w:gridCol w:w="2494"/>
        <w:gridCol w:w="1587"/>
      </w:tblGrid>
      <w:tr>
        <w:tc>
          <w:tcPr>
            <w:tcW w:type="dxa" w:w="454"/>
          </w:tcPr>
          <w:p>
            <w:pPr>
              <w:spacing w:after="20"/>
            </w:pPr>
            <w:r/>
            <w:r>
              <w:rPr>
                <w:b/>
                <w:sz w:val="21"/>
              </w:rPr>
              <w:t>№</w:t>
            </w:r>
          </w:p>
        </w:tc>
        <w:tc>
          <w:tcPr>
            <w:tcW w:type="dxa" w:w="2835"/>
          </w:tcPr>
          <w:p>
            <w:pPr>
              <w:spacing w:after="20"/>
            </w:pPr>
            <w:r>
              <w:rPr>
                <w:b/>
                <w:sz w:val="21"/>
              </w:rPr>
              <w:t>Фамилия, имя, отчество</w:t>
            </w:r>
          </w:p>
        </w:tc>
        <w:tc>
          <w:tcPr>
            <w:tcW w:type="dxa" w:w="1701"/>
          </w:tcPr>
          <w:p>
            <w:pPr>
              <w:spacing w:after="20"/>
            </w:pPr>
            <w:r>
              <w:rPr>
                <w:b/>
                <w:sz w:val="21"/>
              </w:rPr>
              <w:t>Должность</w:t>
            </w:r>
          </w:p>
        </w:tc>
        <w:tc>
          <w:tcPr>
            <w:tcW w:type="dxa" w:w="2494"/>
          </w:tcPr>
          <w:p>
            <w:pPr>
              <w:spacing w:after="20"/>
            </w:pPr>
            <w:r>
              <w:rPr>
                <w:b/>
                <w:sz w:val="21"/>
              </w:rPr>
              <w:t>Полномочия (взаимодействие / подписание актов)</w:t>
            </w:r>
          </w:p>
        </w:tc>
        <w:tc>
          <w:tcPr>
            <w:tcW w:type="dxa" w:w="1587"/>
          </w:tcPr>
          <w:p>
            <w:pPr>
              <w:spacing w:after="20"/>
            </w:pPr>
            <w:r>
              <w:rPr>
                <w:b/>
                <w:sz w:val="21"/>
              </w:rPr>
              <w:t>Телефон, e-mail</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701"/>
          </w:tcPr>
          <w:p>
            <w:pPr>
              <w:spacing w:after="20"/>
            </w:pPr>
            <w:r/>
            <w:r>
              <w:rPr>
                <w:b w:val="0"/>
                <w:sz w:val="21"/>
              </w:rPr>
            </w:r>
          </w:p>
        </w:tc>
        <w:tc>
          <w:tcPr>
            <w:tcW w:type="dxa" w:w="2494"/>
          </w:tcPr>
          <w:p>
            <w:pPr>
              <w:spacing w:after="20"/>
            </w:pPr>
            <w:r/>
            <w:r>
              <w:rPr>
                <w:b w:val="0"/>
                <w:sz w:val="21"/>
              </w:rPr>
            </w:r>
          </w:p>
        </w:tc>
        <w:tc>
          <w:tcPr>
            <w:tcW w:type="dxa" w:w="1587"/>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701"/>
          </w:tcPr>
          <w:p>
            <w:pPr>
              <w:spacing w:after="20"/>
            </w:pPr>
            <w:r/>
            <w:r>
              <w:rPr>
                <w:b w:val="0"/>
                <w:sz w:val="21"/>
              </w:rPr>
            </w:r>
          </w:p>
        </w:tc>
        <w:tc>
          <w:tcPr>
            <w:tcW w:type="dxa" w:w="2494"/>
          </w:tcPr>
          <w:p>
            <w:pPr>
              <w:spacing w:after="20"/>
            </w:pPr>
            <w:r/>
            <w:r>
              <w:rPr>
                <w:b w:val="0"/>
                <w:sz w:val="21"/>
              </w:rPr>
            </w:r>
          </w:p>
        </w:tc>
        <w:tc>
          <w:tcPr>
            <w:tcW w:type="dxa" w:w="1587"/>
          </w:tcPr>
          <w:p>
            <w:pPr>
              <w:spacing w:after="20"/>
            </w:pPr>
            <w:r/>
            <w:r>
              <w:rPr>
                <w:b w:val="0"/>
                <w:sz w:val="21"/>
              </w:rPr>
            </w:r>
          </w:p>
        </w:tc>
      </w:tr>
    </w:tbl>
    <w:p>
      <w:pPr>
        <w:spacing w:after="40"/>
      </w:pPr>
    </w:p>
    <w:p>
      <w:pPr>
        <w:jc w:val="both"/>
      </w:pPr>
      <w:r>
        <w:rPr>
          <w:b/>
          <w:i w:val="0"/>
        </w:rPr>
        <w:t>Со стороны Исполнителя:</w:t>
      </w:r>
    </w:p>
    <w:tbl>
      <w:tblPr>
        <w:tblStyle w:val="TableGrid"/>
        <w:tblW w:type="dxa" w:w="9072"/>
        <w:jc w:val="center"/>
        <w:tblLayout w:type="fixed"/>
        <w:tblLook w:firstColumn="1" w:firstRow="1" w:lastColumn="0" w:lastRow="0" w:noHBand="0" w:noVBand="1" w:val="04A0"/>
      </w:tblPr>
      <w:tblGrid>
        <w:gridCol w:w="453"/>
        <w:gridCol w:w="2835"/>
        <w:gridCol w:w="1701"/>
        <w:gridCol w:w="2494"/>
        <w:gridCol w:w="1587"/>
      </w:tblGrid>
      <w:tr>
        <w:tc>
          <w:tcPr>
            <w:tcW w:type="dxa" w:w="454"/>
          </w:tcPr>
          <w:p>
            <w:pPr>
              <w:spacing w:after="20"/>
            </w:pPr>
            <w:r/>
            <w:r>
              <w:rPr>
                <w:b/>
                <w:sz w:val="21"/>
              </w:rPr>
              <w:t>№</w:t>
            </w:r>
          </w:p>
        </w:tc>
        <w:tc>
          <w:tcPr>
            <w:tcW w:type="dxa" w:w="2835"/>
          </w:tcPr>
          <w:p>
            <w:pPr>
              <w:spacing w:after="20"/>
            </w:pPr>
            <w:r>
              <w:rPr>
                <w:b/>
                <w:sz w:val="21"/>
              </w:rPr>
              <w:t>Фамилия, имя, отчество</w:t>
            </w:r>
          </w:p>
        </w:tc>
        <w:tc>
          <w:tcPr>
            <w:tcW w:type="dxa" w:w="1701"/>
          </w:tcPr>
          <w:p>
            <w:pPr>
              <w:spacing w:after="20"/>
            </w:pPr>
            <w:r>
              <w:rPr>
                <w:b/>
                <w:sz w:val="21"/>
              </w:rPr>
              <w:t>Должность</w:t>
            </w:r>
          </w:p>
        </w:tc>
        <w:tc>
          <w:tcPr>
            <w:tcW w:type="dxa" w:w="2494"/>
          </w:tcPr>
          <w:p>
            <w:pPr>
              <w:spacing w:after="20"/>
            </w:pPr>
            <w:r>
              <w:rPr>
                <w:b/>
                <w:sz w:val="21"/>
              </w:rPr>
              <w:t>Полномочия (взаимодействие / подписание актов)</w:t>
            </w:r>
          </w:p>
        </w:tc>
        <w:tc>
          <w:tcPr>
            <w:tcW w:type="dxa" w:w="1587"/>
          </w:tcPr>
          <w:p>
            <w:pPr>
              <w:spacing w:after="20"/>
            </w:pPr>
            <w:r>
              <w:rPr>
                <w:b/>
                <w:sz w:val="21"/>
              </w:rPr>
              <w:t>Телефон, e-mail</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701"/>
          </w:tcPr>
          <w:p>
            <w:pPr>
              <w:spacing w:after="20"/>
            </w:pPr>
            <w:r/>
            <w:r>
              <w:rPr>
                <w:b w:val="0"/>
                <w:sz w:val="21"/>
              </w:rPr>
            </w:r>
          </w:p>
        </w:tc>
        <w:tc>
          <w:tcPr>
            <w:tcW w:type="dxa" w:w="2494"/>
          </w:tcPr>
          <w:p>
            <w:pPr>
              <w:spacing w:after="20"/>
            </w:pPr>
            <w:r/>
            <w:r>
              <w:rPr>
                <w:b w:val="0"/>
                <w:sz w:val="21"/>
              </w:rPr>
            </w:r>
          </w:p>
        </w:tc>
        <w:tc>
          <w:tcPr>
            <w:tcW w:type="dxa" w:w="1587"/>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701"/>
          </w:tcPr>
          <w:p>
            <w:pPr>
              <w:spacing w:after="20"/>
            </w:pPr>
            <w:r/>
            <w:r>
              <w:rPr>
                <w:b w:val="0"/>
                <w:sz w:val="21"/>
              </w:rPr>
            </w:r>
          </w:p>
        </w:tc>
        <w:tc>
          <w:tcPr>
            <w:tcW w:type="dxa" w:w="2494"/>
          </w:tcPr>
          <w:p>
            <w:pPr>
              <w:spacing w:after="20"/>
            </w:pPr>
            <w:r/>
            <w:r>
              <w:rPr>
                <w:b w:val="0"/>
                <w:sz w:val="21"/>
              </w:rPr>
            </w:r>
          </w:p>
        </w:tc>
        <w:tc>
          <w:tcPr>
            <w:tcW w:type="dxa" w:w="1587"/>
          </w:tcPr>
          <w:p>
            <w:pPr>
              <w:spacing w:after="20"/>
            </w:pPr>
            <w:r/>
            <w:r>
              <w:rPr>
                <w:b w:val="0"/>
                <w:sz w:val="21"/>
              </w:rPr>
            </w:r>
          </w:p>
        </w:tc>
      </w:tr>
    </w:tbl>
    <w:p>
      <w:pPr>
        <w:spacing w:after="40"/>
      </w:pP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Pr>
                <w:b/>
                <w:sz w:val="21"/>
              </w:rPr>
              <w:t>ЗАКАЗЧИК</w:t>
            </w:r>
          </w:p>
        </w:tc>
        <w:tc>
          <w:tcPr>
            <w:tcW w:type="dxa" w:w="4535"/>
          </w:tcPr>
          <w:p>
            <w:pPr>
              <w:spacing w:after="20"/>
            </w:pPr>
            <w:r>
              <w:rPr>
                <w:b/>
                <w:sz w:val="21"/>
              </w:rPr>
              <w:t>ИСПОЛНИТЕЛЬ</w:t>
            </w:r>
          </w:p>
        </w:tc>
      </w:tr>
      <w:tr>
        <w:tc>
          <w:tcPr>
            <w:tcW w:type="dxa" w:w="4535"/>
          </w:tcPr>
          <w:p>
            <w:pPr>
              <w:spacing w:after="20"/>
            </w:pPr>
            <w:r>
              <w:rPr>
                <w:sz w:val="21"/>
              </w:rPr>
              <w:t>Директор: ____________________</w:t>
            </w:r>
          </w:p>
        </w:tc>
        <w:tc>
          <w:tcPr>
            <w:tcW w:type="dxa" w:w="4535"/>
          </w:tcPr>
          <w:p>
            <w:pPr>
              <w:spacing w:after="20"/>
            </w:pPr>
            <w:r>
              <w:rPr>
                <w:sz w:val="21"/>
              </w:rPr>
              <w:t>Директор: ____________________</w:t>
            </w:r>
          </w:p>
        </w:tc>
      </w:tr>
      <w:tr>
        <w:tc>
          <w:tcPr>
            <w:tcW w:type="dxa" w:w="4535"/>
          </w:tcPr>
          <w:p>
            <w:pPr>
              <w:spacing w:after="20"/>
            </w:pPr>
            <w:r>
              <w:rPr>
                <w:sz w:val="21"/>
              </w:rPr>
              <w:t>Подпись: ______________  М.П.</w:t>
            </w:r>
          </w:p>
        </w:tc>
        <w:tc>
          <w:tcPr>
            <w:tcW w:type="dxa" w:w="4535"/>
          </w:tcPr>
          <w:p>
            <w:pPr>
              <w:spacing w:after="20"/>
            </w:pPr>
            <w:r>
              <w:rPr>
                <w:sz w:val="21"/>
              </w:rPr>
              <w:t>Подпись: ______________  М.П.</w:t>
            </w:r>
          </w:p>
        </w:tc>
      </w:tr>
    </w:tbl>
    <w:p>
      <w:pPr>
        <w:spacing w:after="40"/>
      </w:pPr>
    </w:p>
    <w:p>
      <w:r>
        <w:br w:type="page"/>
      </w:r>
    </w:p>
    <w:p>
      <w:pPr>
        <w:spacing w:after="80"/>
        <w:jc w:val="center"/>
      </w:pPr>
      <w:r>
        <w:rPr>
          <w:b/>
          <w:i w:val="0"/>
          <w:sz w:val="26"/>
        </w:rPr>
        <w:t>ПОРЯДОК ЗАПОЛНЕНИЯ И ЮРИДИЧЕСКИЕ ПРИМЕЧАНИЯ</w:t>
      </w:r>
    </w:p>
    <w:p>
      <w:pPr>
        <w:spacing w:after="200"/>
        <w:jc w:val="center"/>
      </w:pPr>
      <w:r>
        <w:rPr>
          <w:i/>
          <w:sz w:val="20"/>
        </w:rPr>
        <w:t>(эта страница не является частью договора; удалите её перед подписанием)</w:t>
      </w:r>
    </w:p>
    <w:p>
      <w:pPr>
        <w:spacing w:after="80" w:before="200"/>
        <w:jc w:val="left"/>
      </w:pPr>
      <w:r>
        <w:rPr>
          <w:b/>
          <w:i w:val="0"/>
        </w:rPr>
        <w:t>Для чего этот образец</w:t>
      </w:r>
    </w:p>
    <w:p>
      <w:pPr>
        <w:jc w:val="both"/>
      </w:pPr>
      <w:r>
        <w:rPr>
          <w:i w:val="0"/>
        </w:rPr>
        <w:t>Для постоянных (ежемесячных) или разовых услуг между юридическими лицами и индивидуальными предпринимателями: бухгалтерских, юридических, консультационных, IT, маркетинговых, клининговых, технического обслуживания, охраны и т.д. Конкретное содержание услуг указывается в Приложении 1, поэтому один образец можно использовать для разных услуг. В пунктах, отмеченных ☐, оставьте нужный вариант, остальные удалите.</w:t>
      </w:r>
    </w:p>
    <w:p>
      <w:pPr>
        <w:spacing w:after="80" w:before="200"/>
        <w:jc w:val="left"/>
      </w:pPr>
      <w:r>
        <w:rPr>
          <w:b/>
          <w:i w:val="0"/>
        </w:rPr>
        <w:t>Правовое основание</w:t>
      </w:r>
    </w:p>
    <w:p>
      <w:pPr>
        <w:ind w:left="340"/>
        <w:jc w:val="both"/>
      </w:pPr>
      <w:r>
        <w:rPr>
          <w:i w:val="0"/>
        </w:rPr>
        <w:t>— В Гражданском кодексе нет отдельной главы «договор оказания услуг». Такой договор заключается на основании свободы договора (статья 390.1), а к неурегулированным вопросам по аналогии закона (статья 11.1) применяются положения о наиболее близком виде договора — подряде (статьи 752–776). В договоре это прямо указано в пункте 1.5.</w:t>
      </w:r>
    </w:p>
    <w:p>
      <w:pPr>
        <w:ind w:left="340"/>
        <w:jc w:val="both"/>
      </w:pPr>
      <w:r>
        <w:rPr>
          <w:i w:val="0"/>
        </w:rPr>
        <w:t>— Если услуга связана с изготовлением вещи (например, производством продукции), более подходит договор подряда, а для продажи готового товара — договор купли-продажи.</w:t>
      </w:r>
    </w:p>
    <w:p>
      <w:pPr>
        <w:ind w:left="340"/>
        <w:jc w:val="both"/>
      </w:pPr>
      <w:r>
        <w:rPr>
          <w:i w:val="0"/>
        </w:rPr>
        <w:t>— Заказчик вправе в любое время отказаться от договора, но должен оплатить оказанные услуги и возместить ущерб (статья 759). Это правило отражено в пункте 11.2 договора.</w:t>
      </w:r>
    </w:p>
    <w:p>
      <w:pPr>
        <w:ind w:left="340"/>
        <w:jc w:val="both"/>
      </w:pPr>
      <w:r>
        <w:rPr>
          <w:i w:val="0"/>
        </w:rPr>
        <w:t>— Признание услуг принятыми при неподписании акта в срок (пункт 4.2, статья 770) защищает исполнителя; заказчику же важно проверять акт в установленный срок.</w:t>
      </w:r>
    </w:p>
    <w:p>
      <w:pPr>
        <w:ind w:left="340"/>
        <w:jc w:val="both"/>
      </w:pPr>
      <w:r>
        <w:rPr>
          <w:i w:val="0"/>
        </w:rPr>
        <w:t>— Соглашение о неустойке должно быть письменным (статья 463); суд может уменьшить несоразмерно высокую неустойку (статья 467).</w:t>
      </w:r>
    </w:p>
    <w:p>
      <w:pPr>
        <w:ind w:left="340"/>
        <w:jc w:val="both"/>
      </w:pPr>
      <w:r>
        <w:rPr>
          <w:i w:val="0"/>
        </w:rPr>
        <w:t>— В профессиональных услугах (бухгалтерских, юридических, налоговых) больше всего споров возникает из-за санкций, применённых государственными органами. Пункт 7.5 заранее определяет, кто оплачивает санкцию, возникшую по чьей вине.</w:t>
      </w:r>
    </w:p>
    <w:p>
      <w:pPr>
        <w:ind w:left="340"/>
        <w:jc w:val="both"/>
      </w:pPr>
      <w:r>
        <w:rPr>
          <w:i w:val="0"/>
        </w:rPr>
        <w:t>— Ограничение ответственности (пункт 7.4) не может распространяться на ущерб, причинённый умышленно или по грубой неосторожности (статья 448.2).</w:t>
      </w:r>
    </w:p>
    <w:p>
      <w:pPr>
        <w:spacing w:after="80" w:before="200"/>
        <w:jc w:val="left"/>
      </w:pPr>
      <w:r>
        <w:rPr>
          <w:b/>
          <w:i w:val="0"/>
        </w:rPr>
        <w:t>Налоговые и бухгалтерские примечания</w:t>
      </w:r>
    </w:p>
    <w:p>
      <w:pPr>
        <w:ind w:left="340"/>
        <w:jc w:val="both"/>
      </w:pPr>
      <w:r>
        <w:rPr>
          <w:i w:val="0"/>
        </w:rPr>
        <w:t>— По каждому отчётному периоду должны оформляться и акт приёма-передачи, и электронная счёт-фактура. Для заказчика эти документы — основание для вычета расходов из дохода; при камеральных проверках их запрашивают в первую очередь.</w:t>
      </w:r>
    </w:p>
    <w:p>
      <w:pPr>
        <w:ind w:left="340"/>
        <w:jc w:val="both"/>
      </w:pPr>
      <w:r>
        <w:rPr>
          <w:i w:val="0"/>
        </w:rPr>
        <w:t>— Исполнитель — плательщик НДС указывает НДС в счёт-фактуре отдельно; если заказчик является плательщиком НДС, он может принять его к зачёту.</w:t>
      </w:r>
    </w:p>
    <w:p>
      <w:pPr>
        <w:ind w:left="340"/>
        <w:jc w:val="both"/>
      </w:pPr>
      <w:r>
        <w:rPr>
          <w:i w:val="0"/>
        </w:rPr>
        <w:t>— Для исполнителя — плательщика упрощённого налога: при совмещении торговли и услуг, если в течение квартала операции по электронным счёт-фактурам превысят 30% оборота, право на упрощённый налог утрачивается.</w:t>
      </w:r>
    </w:p>
    <w:p>
      <w:pPr>
        <w:ind w:left="340"/>
        <w:jc w:val="both"/>
      </w:pPr>
      <w:r>
        <w:rPr>
          <w:i w:val="0"/>
        </w:rPr>
        <w:t>— Если исполнитель — нерезидент (иностранная компания), в Азербайджане могут возникнуть обязательства по налогу у источника выплаты и НДС; проверьте соглашение об избежании двойного налогообложения.</w:t>
      </w:r>
    </w:p>
    <w:p>
      <w:pPr>
        <w:ind w:left="340"/>
        <w:jc w:val="both"/>
      </w:pPr>
      <w:r>
        <w:rPr>
          <w:i w:val="0"/>
        </w:rPr>
        <w:t>— Этот образец не предназначен для заключения с физическим лицом, не состоящим на налоговом учёте: в таких случаях возникают обязательства по налогу у источника выплаты и социальному страхованию, а отношения могут быть квалифицированы как трудовые.</w:t>
      </w:r>
    </w:p>
    <w:p>
      <w:pPr>
        <w:ind w:left="340"/>
        <w:jc w:val="both"/>
      </w:pPr>
      <w:r>
        <w:rPr>
          <w:i w:val="0"/>
        </w:rPr>
        <w:t>— Проводите расчёты через банк и ежеквартально подписывайте акт сверки (пункт 3.7).</w:t>
      </w:r>
    </w:p>
    <w:p>
      <w:pPr>
        <w:spacing w:after="80" w:before="200"/>
        <w:jc w:val="left"/>
      </w:pPr>
      <w:r>
        <w:rPr>
          <w:b/>
          <w:i w:val="0"/>
        </w:rPr>
        <w:t>Статьи Гражданского кодекса, на которые ссылается договор</w:t>
      </w:r>
    </w:p>
    <w:tbl>
      <w:tblPr>
        <w:tblStyle w:val="TableGrid"/>
        <w:tblW w:type="dxa" w:w="9412"/>
        <w:jc w:val="center"/>
        <w:tblLayout w:type="fixed"/>
        <w:tblLook w:firstColumn="1" w:firstRow="1" w:lastColumn="0" w:lastRow="0" w:noHBand="0" w:noVBand="1" w:val="04A0"/>
      </w:tblPr>
      <w:tblGrid>
        <w:gridCol w:w="1474"/>
        <w:gridCol w:w="7938"/>
      </w:tblGrid>
      <w:tr>
        <w:tc>
          <w:tcPr>
            <w:tcW w:type="dxa" w:w="1474"/>
          </w:tcPr>
          <w:p>
            <w:pPr>
              <w:spacing w:after="20"/>
            </w:pPr>
            <w:r>
              <w:rPr>
                <w:b/>
                <w:sz w:val="21"/>
              </w:rPr>
              <w:t>Статья</w:t>
            </w:r>
          </w:p>
        </w:tc>
        <w:tc>
          <w:tcPr>
            <w:tcW w:type="dxa" w:w="7937"/>
          </w:tcPr>
          <w:p>
            <w:pPr>
              <w:spacing w:after="20"/>
            </w:pPr>
            <w:r>
              <w:rPr>
                <w:b/>
                <w:sz w:val="21"/>
              </w:rPr>
              <w:t>Содержание</w:t>
            </w:r>
          </w:p>
        </w:tc>
      </w:tr>
      <w:tr>
        <w:tc>
          <w:tcPr>
            <w:tcW w:type="dxa" w:w="1474"/>
          </w:tcPr>
          <w:p>
            <w:pPr>
              <w:spacing w:after="20"/>
            </w:pPr>
            <w:r/>
            <w:r>
              <w:rPr>
                <w:b w:val="0"/>
                <w:sz w:val="21"/>
              </w:rPr>
              <w:t>11.1</w:t>
            </w:r>
          </w:p>
        </w:tc>
        <w:tc>
          <w:tcPr>
            <w:tcW w:type="dxa" w:w="7937"/>
          </w:tcPr>
          <w:p>
            <w:pPr>
              <w:spacing w:after="20"/>
            </w:pPr>
            <w:r>
              <w:rPr>
                <w:sz w:val="21"/>
              </w:rPr>
              <w:t>Аналогия закона</w:t>
            </w:r>
          </w:p>
        </w:tc>
      </w:tr>
      <w:tr>
        <w:tc>
          <w:tcPr>
            <w:tcW w:type="dxa" w:w="1474"/>
          </w:tcPr>
          <w:p>
            <w:pPr>
              <w:spacing w:after="20"/>
            </w:pPr>
            <w:r/>
            <w:r>
              <w:rPr>
                <w:b w:val="0"/>
                <w:sz w:val="21"/>
              </w:rPr>
              <w:t>331, 406</w:t>
            </w:r>
          </w:p>
        </w:tc>
        <w:tc>
          <w:tcPr>
            <w:tcW w:type="dxa" w:w="7937"/>
          </w:tcPr>
          <w:p>
            <w:pPr>
              <w:spacing w:after="20"/>
            </w:pPr>
            <w:r>
              <w:rPr>
                <w:sz w:val="21"/>
              </w:rPr>
              <w:t>Письменная сделка, электронный документ, форма договора</w:t>
            </w:r>
          </w:p>
        </w:tc>
      </w:tr>
      <w:tr>
        <w:tc>
          <w:tcPr>
            <w:tcW w:type="dxa" w:w="1474"/>
          </w:tcPr>
          <w:p>
            <w:pPr>
              <w:spacing w:after="20"/>
            </w:pPr>
            <w:r/>
            <w:r>
              <w:rPr>
                <w:b w:val="0"/>
                <w:sz w:val="21"/>
              </w:rPr>
              <w:t>390</w:t>
            </w:r>
          </w:p>
        </w:tc>
        <w:tc>
          <w:tcPr>
            <w:tcW w:type="dxa" w:w="7937"/>
          </w:tcPr>
          <w:p>
            <w:pPr>
              <w:spacing w:after="20"/>
            </w:pPr>
            <w:r>
              <w:rPr>
                <w:sz w:val="21"/>
              </w:rPr>
              <w:t>Свобода договора</w:t>
            </w:r>
          </w:p>
        </w:tc>
      </w:tr>
      <w:tr>
        <w:tc>
          <w:tcPr>
            <w:tcW w:type="dxa" w:w="1474"/>
          </w:tcPr>
          <w:p>
            <w:pPr>
              <w:spacing w:after="20"/>
            </w:pPr>
            <w:r/>
            <w:r>
              <w:rPr>
                <w:b w:val="0"/>
                <w:sz w:val="21"/>
              </w:rPr>
              <w:t>398</w:t>
            </w:r>
          </w:p>
        </w:tc>
        <w:tc>
          <w:tcPr>
            <w:tcW w:type="dxa" w:w="7937"/>
          </w:tcPr>
          <w:p>
            <w:pPr>
              <w:spacing w:after="20"/>
            </w:pPr>
            <w:r>
              <w:rPr>
                <w:sz w:val="21"/>
              </w:rPr>
              <w:t>Цена</w:t>
            </w:r>
          </w:p>
        </w:tc>
      </w:tr>
      <w:tr>
        <w:tc>
          <w:tcPr>
            <w:tcW w:type="dxa" w:w="1474"/>
          </w:tcPr>
          <w:p>
            <w:pPr>
              <w:spacing w:after="20"/>
            </w:pPr>
            <w:r/>
            <w:r>
              <w:rPr>
                <w:b w:val="0"/>
                <w:sz w:val="21"/>
              </w:rPr>
              <w:t>441</w:t>
            </w:r>
          </w:p>
        </w:tc>
        <w:tc>
          <w:tcPr>
            <w:tcW w:type="dxa" w:w="7937"/>
          </w:tcPr>
          <w:p>
            <w:pPr>
              <w:spacing w:after="20"/>
            </w:pPr>
            <w:r>
              <w:rPr>
                <w:sz w:val="21"/>
              </w:rPr>
              <w:t>Встречное исполнение обязательств</w:t>
            </w:r>
          </w:p>
        </w:tc>
      </w:tr>
      <w:tr>
        <w:tc>
          <w:tcPr>
            <w:tcW w:type="dxa" w:w="1474"/>
          </w:tcPr>
          <w:p>
            <w:pPr>
              <w:spacing w:after="20"/>
            </w:pPr>
            <w:r/>
            <w:r>
              <w:rPr>
                <w:b w:val="0"/>
                <w:sz w:val="21"/>
              </w:rPr>
              <w:t>448</w:t>
            </w:r>
          </w:p>
        </w:tc>
        <w:tc>
          <w:tcPr>
            <w:tcW w:type="dxa" w:w="7937"/>
          </w:tcPr>
          <w:p>
            <w:pPr>
              <w:spacing w:after="20"/>
            </w:pPr>
            <w:r>
              <w:rPr>
                <w:sz w:val="21"/>
              </w:rPr>
              <w:t>Ответственность должника, действия третьих лиц, форс-мажор</w:t>
            </w:r>
          </w:p>
        </w:tc>
      </w:tr>
      <w:tr>
        <w:tc>
          <w:tcPr>
            <w:tcW w:type="dxa" w:w="1474"/>
          </w:tcPr>
          <w:p>
            <w:pPr>
              <w:spacing w:after="20"/>
            </w:pPr>
            <w:r/>
            <w:r>
              <w:rPr>
                <w:b w:val="0"/>
                <w:sz w:val="21"/>
              </w:rPr>
              <w:t>450, 466</w:t>
            </w:r>
          </w:p>
        </w:tc>
        <w:tc>
          <w:tcPr>
            <w:tcW w:type="dxa" w:w="7937"/>
          </w:tcPr>
          <w:p>
            <w:pPr>
              <w:spacing w:after="20"/>
            </w:pPr>
            <w:r>
              <w:rPr>
                <w:sz w:val="21"/>
              </w:rPr>
              <w:t>Исполнение в натуре, ущерб и неустойка</w:t>
            </w:r>
          </w:p>
        </w:tc>
      </w:tr>
      <w:tr>
        <w:tc>
          <w:tcPr>
            <w:tcW w:type="dxa" w:w="1474"/>
          </w:tcPr>
          <w:p>
            <w:pPr>
              <w:spacing w:after="20"/>
            </w:pPr>
            <w:r/>
            <w:r>
              <w:rPr>
                <w:b w:val="0"/>
                <w:sz w:val="21"/>
              </w:rPr>
              <w:t>462, 463, 467</w:t>
            </w:r>
          </w:p>
        </w:tc>
        <w:tc>
          <w:tcPr>
            <w:tcW w:type="dxa" w:w="7937"/>
          </w:tcPr>
          <w:p>
            <w:pPr>
              <w:spacing w:after="20"/>
            </w:pPr>
            <w:r>
              <w:rPr>
                <w:sz w:val="21"/>
              </w:rPr>
              <w:t>Неустойка, письменная форма, уменьшение судом</w:t>
            </w:r>
          </w:p>
        </w:tc>
      </w:tr>
      <w:tr>
        <w:tc>
          <w:tcPr>
            <w:tcW w:type="dxa" w:w="1474"/>
          </w:tcPr>
          <w:p>
            <w:pPr>
              <w:spacing w:after="20"/>
            </w:pPr>
            <w:r/>
            <w:r>
              <w:rPr>
                <w:b w:val="0"/>
                <w:sz w:val="21"/>
              </w:rPr>
              <w:t>753</w:t>
            </w:r>
          </w:p>
        </w:tc>
        <w:tc>
          <w:tcPr>
            <w:tcW w:type="dxa" w:w="7937"/>
          </w:tcPr>
          <w:p>
            <w:pPr>
              <w:spacing w:after="20"/>
            </w:pPr>
            <w:r>
              <w:rPr>
                <w:sz w:val="21"/>
              </w:rPr>
              <w:t>Вознаграждение, дополнительные и несогласованные работы</w:t>
            </w:r>
          </w:p>
        </w:tc>
      </w:tr>
      <w:tr>
        <w:tc>
          <w:tcPr>
            <w:tcW w:type="dxa" w:w="1474"/>
          </w:tcPr>
          <w:p>
            <w:pPr>
              <w:spacing w:after="20"/>
            </w:pPr>
            <w:r/>
            <w:r>
              <w:rPr>
                <w:b w:val="0"/>
                <w:sz w:val="21"/>
              </w:rPr>
              <w:t>756</w:t>
            </w:r>
          </w:p>
        </w:tc>
        <w:tc>
          <w:tcPr>
            <w:tcW w:type="dxa" w:w="7937"/>
          </w:tcPr>
          <w:p>
            <w:pPr>
              <w:spacing w:after="20"/>
            </w:pPr>
            <w:r>
              <w:rPr>
                <w:sz w:val="21"/>
              </w:rPr>
              <w:t>Обязанность заказчика возместить ущерб</w:t>
            </w:r>
          </w:p>
        </w:tc>
      </w:tr>
      <w:tr>
        <w:tc>
          <w:tcPr>
            <w:tcW w:type="dxa" w:w="1474"/>
          </w:tcPr>
          <w:p>
            <w:pPr>
              <w:spacing w:after="20"/>
            </w:pPr>
            <w:r/>
            <w:r>
              <w:rPr>
                <w:b w:val="0"/>
                <w:sz w:val="21"/>
              </w:rPr>
              <w:t>759, 760</w:t>
            </w:r>
          </w:p>
        </w:tc>
        <w:tc>
          <w:tcPr>
            <w:tcW w:type="dxa" w:w="7937"/>
          </w:tcPr>
          <w:p>
            <w:pPr>
              <w:spacing w:after="20"/>
            </w:pPr>
            <w:r>
              <w:rPr>
                <w:sz w:val="21"/>
              </w:rPr>
              <w:t>Прекращение по инициативе заказчика и подрядчика</w:t>
            </w:r>
          </w:p>
        </w:tc>
      </w:tr>
      <w:tr>
        <w:tc>
          <w:tcPr>
            <w:tcW w:type="dxa" w:w="1474"/>
          </w:tcPr>
          <w:p>
            <w:pPr>
              <w:spacing w:after="20"/>
            </w:pPr>
            <w:r/>
            <w:r>
              <w:rPr>
                <w:b w:val="0"/>
                <w:sz w:val="21"/>
              </w:rPr>
              <w:t>762–766</w:t>
            </w:r>
          </w:p>
        </w:tc>
        <w:tc>
          <w:tcPr>
            <w:tcW w:type="dxa" w:w="7937"/>
          </w:tcPr>
          <w:p>
            <w:pPr>
              <w:spacing w:after="20"/>
            </w:pPr>
            <w:r>
              <w:rPr>
                <w:sz w:val="21"/>
              </w:rPr>
              <w:t>Исполнение без недостатков, доработка, устранение недостатка, отказ, уменьшение вознаграждения</w:t>
            </w:r>
          </w:p>
        </w:tc>
      </w:tr>
      <w:tr>
        <w:tc>
          <w:tcPr>
            <w:tcW w:type="dxa" w:w="1474"/>
          </w:tcPr>
          <w:p>
            <w:pPr>
              <w:spacing w:after="20"/>
            </w:pPr>
            <w:r/>
            <w:r>
              <w:rPr>
                <w:b w:val="0"/>
                <w:sz w:val="21"/>
              </w:rPr>
              <w:t>768</w:t>
            </w:r>
          </w:p>
        </w:tc>
        <w:tc>
          <w:tcPr>
            <w:tcW w:type="dxa" w:w="7937"/>
          </w:tcPr>
          <w:p>
            <w:pPr>
              <w:spacing w:after="20"/>
            </w:pPr>
            <w:r>
              <w:rPr>
                <w:sz w:val="21"/>
              </w:rPr>
              <w:t>Обязанность предупреждения</w:t>
            </w:r>
          </w:p>
        </w:tc>
      </w:tr>
      <w:tr>
        <w:tc>
          <w:tcPr>
            <w:tcW w:type="dxa" w:w="1474"/>
          </w:tcPr>
          <w:p>
            <w:pPr>
              <w:spacing w:after="20"/>
            </w:pPr>
            <w:r/>
            <w:r>
              <w:rPr>
                <w:b w:val="0"/>
                <w:sz w:val="21"/>
              </w:rPr>
              <w:t>770</w:t>
            </w:r>
          </w:p>
        </w:tc>
        <w:tc>
          <w:tcPr>
            <w:tcW w:type="dxa" w:w="7937"/>
          </w:tcPr>
          <w:p>
            <w:pPr>
              <w:spacing w:after="20"/>
            </w:pPr>
            <w:r>
              <w:rPr>
                <w:sz w:val="21"/>
              </w:rPr>
              <w:t>Приёмка работы</w:t>
            </w:r>
          </w:p>
        </w:tc>
      </w:tr>
      <w:tr>
        <w:tc>
          <w:tcPr>
            <w:tcW w:type="dxa" w:w="1474"/>
          </w:tcPr>
          <w:p>
            <w:pPr>
              <w:spacing w:after="20"/>
            </w:pPr>
            <w:r/>
            <w:r>
              <w:rPr>
                <w:b w:val="0"/>
                <w:sz w:val="21"/>
              </w:rPr>
              <w:t>771</w:t>
            </w:r>
          </w:p>
        </w:tc>
        <w:tc>
          <w:tcPr>
            <w:tcW w:type="dxa" w:w="7937"/>
          </w:tcPr>
          <w:p>
            <w:pPr>
              <w:spacing w:after="20"/>
            </w:pPr>
            <w:r>
              <w:rPr>
                <w:sz w:val="21"/>
              </w:rPr>
              <w:t>Ответственность за имущество заказчика</w:t>
            </w:r>
          </w:p>
        </w:tc>
      </w:tr>
      <w:tr>
        <w:tc>
          <w:tcPr>
            <w:tcW w:type="dxa" w:w="1474"/>
          </w:tcPr>
          <w:p>
            <w:pPr>
              <w:spacing w:after="20"/>
            </w:pPr>
            <w:r/>
            <w:r>
              <w:rPr>
                <w:b w:val="0"/>
                <w:sz w:val="21"/>
              </w:rPr>
              <w:t>773–776</w:t>
            </w:r>
          </w:p>
        </w:tc>
        <w:tc>
          <w:tcPr>
            <w:tcW w:type="dxa" w:w="7937"/>
          </w:tcPr>
          <w:p>
            <w:pPr>
              <w:spacing w:after="20"/>
            </w:pPr>
            <w:r>
              <w:rPr>
                <w:sz w:val="21"/>
              </w:rPr>
              <w:t>Приёмка результата с недостатками, гарантия, сокрытие недостатка, срок исковой давности</w:t>
            </w:r>
          </w:p>
        </w:tc>
      </w:tr>
    </w:tbl>
    <w:p>
      <w:pPr>
        <w:spacing w:after="40"/>
      </w:pPr>
    </w:p>
    <w:p>
      <w:pPr>
        <w:spacing w:before="160"/>
        <w:jc w:val="both"/>
      </w:pPr>
      <w:r>
        <w:rPr>
          <w:i/>
          <w:sz w:val="19"/>
        </w:rPr>
        <w:t>Статьи сверены с действующей редакцией Гражданского кодекса на e-qanun.az (27.10.2026). Образец носит информационный характер и не является юридической консультацией. Подготовлено: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ru-RU</dc:language>
</cp:coreProperties>
</file>